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DE5C3" w14:textId="77777777" w:rsidR="007650E8" w:rsidRDefault="007650E8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876127D" wp14:editId="0AA4452E">
            <wp:extent cx="1565796" cy="928098"/>
            <wp:effectExtent l="0" t="0" r="0" b="5715"/>
            <wp:docPr id="1516319377" name="Picture 6" descr="A colorful graffiti on a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319377" name="Picture 6" descr="A colorful graffiti on a wal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606" cy="94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AD79B" w14:textId="0DFE93CB" w:rsidR="00FA0961" w:rsidRDefault="00696459">
      <w:pPr>
        <w:rPr>
          <w:b/>
          <w:bCs/>
        </w:rPr>
      </w:pPr>
      <w:r w:rsidRPr="00B401C5">
        <w:rPr>
          <w:b/>
          <w:bCs/>
        </w:rPr>
        <w:t xml:space="preserve">Hope Mentoring </w:t>
      </w:r>
      <w:r w:rsidR="00FA0961" w:rsidRPr="00B401C5">
        <w:rPr>
          <w:b/>
          <w:bCs/>
        </w:rPr>
        <w:t xml:space="preserve">Safeguarding Policy Updated </w:t>
      </w:r>
      <w:r w:rsidR="00213AFC">
        <w:rPr>
          <w:b/>
          <w:bCs/>
        </w:rPr>
        <w:t>June</w:t>
      </w:r>
      <w:r w:rsidR="00FA0961" w:rsidRPr="00B401C5">
        <w:rPr>
          <w:b/>
          <w:bCs/>
        </w:rPr>
        <w:t xml:space="preserve"> 2025</w:t>
      </w:r>
    </w:p>
    <w:p w14:paraId="7FA4C923" w14:textId="77777777" w:rsidR="00213AFC" w:rsidRDefault="00213AFC">
      <w:pPr>
        <w:rPr>
          <w:b/>
          <w:bCs/>
        </w:rPr>
      </w:pPr>
    </w:p>
    <w:p w14:paraId="2E3DF181" w14:textId="7A78997A" w:rsidR="00696459" w:rsidRPr="00B401C5" w:rsidRDefault="00FA0961">
      <w:pPr>
        <w:rPr>
          <w:b/>
          <w:bCs/>
        </w:rPr>
      </w:pPr>
      <w:r w:rsidRPr="00B401C5">
        <w:rPr>
          <w:b/>
          <w:bCs/>
        </w:rPr>
        <w:t xml:space="preserve">Purpose and Scope </w:t>
      </w:r>
    </w:p>
    <w:p w14:paraId="13B1EBC8" w14:textId="77777777" w:rsidR="00696459" w:rsidRDefault="00FA0961">
      <w:r>
        <w:t xml:space="preserve">The purpose of this safeguarding policy is to </w:t>
      </w:r>
    </w:p>
    <w:p w14:paraId="79589A55" w14:textId="0DA52C26" w:rsidR="00696459" w:rsidRDefault="00FA0961">
      <w:r>
        <w:t>• Protect</w:t>
      </w:r>
      <w:r w:rsidR="002A69E7">
        <w:t xml:space="preserve"> from harm</w:t>
      </w:r>
      <w:r>
        <w:t xml:space="preserve"> children</w:t>
      </w:r>
      <w:r w:rsidR="00B7386A">
        <w:t>,</w:t>
      </w:r>
      <w:r w:rsidR="00310A4F">
        <w:t xml:space="preserve"> </w:t>
      </w:r>
      <w:r>
        <w:t>young people</w:t>
      </w:r>
      <w:r w:rsidR="00B7386A">
        <w:t xml:space="preserve"> and vulnerable adults </w:t>
      </w:r>
      <w:r>
        <w:t xml:space="preserve">who receive </w:t>
      </w:r>
      <w:r w:rsidR="00B401C5">
        <w:t>Hope Mentoring’s</w:t>
      </w:r>
      <w:r>
        <w:t xml:space="preserve"> services. This includes the children of adults who use our services. </w:t>
      </w:r>
    </w:p>
    <w:p w14:paraId="5CEE1C9C" w14:textId="77777777" w:rsidR="00696459" w:rsidRDefault="00FA0961">
      <w:r>
        <w:t>• To respond to any allegations and/or concerns relating to the welfare of a child or young person who is receiving our services.</w:t>
      </w:r>
    </w:p>
    <w:p w14:paraId="0273687E" w14:textId="77777777" w:rsidR="00696459" w:rsidRDefault="00FA0961">
      <w:r>
        <w:t xml:space="preserve"> • To provide clients and their families with the overarching principles that guide our approach to child protection.</w:t>
      </w:r>
    </w:p>
    <w:p w14:paraId="01241EA5" w14:textId="632E6AE2" w:rsidR="00696459" w:rsidRDefault="00FA0961">
      <w:r>
        <w:t xml:space="preserve">This policy applies to anyone working on behalf of </w:t>
      </w:r>
      <w:r w:rsidR="009F20C6">
        <w:t xml:space="preserve">Hope </w:t>
      </w:r>
      <w:r w:rsidR="00DC11B8">
        <w:t>Mentoring</w:t>
      </w:r>
      <w:r>
        <w:t xml:space="preserve">. This policy will be reviewed and updated on an annual basis or earlier if there is a change in safeguarding protocols. </w:t>
      </w:r>
    </w:p>
    <w:p w14:paraId="7528FB47" w14:textId="77777777" w:rsidR="00696459" w:rsidRPr="009F20C6" w:rsidRDefault="00FA0961">
      <w:pPr>
        <w:rPr>
          <w:b/>
          <w:bCs/>
        </w:rPr>
      </w:pPr>
      <w:r w:rsidRPr="009F20C6">
        <w:rPr>
          <w:b/>
          <w:bCs/>
        </w:rPr>
        <w:t xml:space="preserve">Legal Framework </w:t>
      </w:r>
    </w:p>
    <w:p w14:paraId="3B0205C9" w14:textId="4C417198" w:rsidR="00616181" w:rsidRDefault="00FA0961">
      <w:r>
        <w:t xml:space="preserve">This policy has been drawn up </w:t>
      </w:r>
      <w:proofErr w:type="gramStart"/>
      <w:r>
        <w:t>on the basis of</w:t>
      </w:r>
      <w:proofErr w:type="gramEnd"/>
      <w:r>
        <w:t xml:space="preserve"> legislation, policy and guidance that seeks to protect children in England. A summary of the key legislation and guidance is available from </w:t>
      </w:r>
      <w:hyperlink r:id="rId6" w:history="1">
        <w:r w:rsidR="00616181" w:rsidRPr="00A4660B">
          <w:rPr>
            <w:rStyle w:val="Hyperlink"/>
          </w:rPr>
          <w:t>https://learning.nspcc.org.uk/child-protection-system</w:t>
        </w:r>
      </w:hyperlink>
      <w:r>
        <w:t xml:space="preserve"> </w:t>
      </w:r>
    </w:p>
    <w:p w14:paraId="21E3D684" w14:textId="77777777" w:rsidR="00616181" w:rsidRPr="008B0BDC" w:rsidRDefault="00FA0961">
      <w:pPr>
        <w:rPr>
          <w:b/>
          <w:bCs/>
        </w:rPr>
      </w:pPr>
      <w:r w:rsidRPr="008B0BDC">
        <w:rPr>
          <w:b/>
          <w:bCs/>
        </w:rPr>
        <w:t xml:space="preserve">We believe that: </w:t>
      </w:r>
    </w:p>
    <w:p w14:paraId="43889D12" w14:textId="77777777" w:rsidR="00616181" w:rsidRDefault="00FA0961">
      <w:r>
        <w:t xml:space="preserve">• Children and young people should never experience abuse of any kind. </w:t>
      </w:r>
    </w:p>
    <w:p w14:paraId="45D4C378" w14:textId="063E6843" w:rsidR="00616181" w:rsidRDefault="00FA0961">
      <w:r>
        <w:t>• We have a responsibility to promote the welfare of all children and young people, to keep them safe and to practi</w:t>
      </w:r>
      <w:r w:rsidR="002A69E7">
        <w:t>c</w:t>
      </w:r>
      <w:r>
        <w:t xml:space="preserve">e in a way that protects them. </w:t>
      </w:r>
    </w:p>
    <w:p w14:paraId="00793168" w14:textId="77777777" w:rsidR="00616181" w:rsidRPr="008B0BDC" w:rsidRDefault="00FA0961">
      <w:pPr>
        <w:rPr>
          <w:b/>
          <w:bCs/>
        </w:rPr>
      </w:pPr>
      <w:r w:rsidRPr="008B0BDC">
        <w:rPr>
          <w:b/>
          <w:bCs/>
        </w:rPr>
        <w:t xml:space="preserve">We recognise that: </w:t>
      </w:r>
    </w:p>
    <w:p w14:paraId="0BAAB4A2" w14:textId="77777777" w:rsidR="00616181" w:rsidRDefault="00FA0961">
      <w:r>
        <w:t xml:space="preserve">• The welfare of children is paramount in all the work we do and in all the decisions we take. </w:t>
      </w:r>
    </w:p>
    <w:p w14:paraId="6EB82365" w14:textId="59FA4520" w:rsidR="00616181" w:rsidRDefault="00FA0961">
      <w:r>
        <w:t>• Working in partnership with children, young people, their parents, carers and other agencies is essential in promoting young people</w:t>
      </w:r>
      <w:r w:rsidR="002A69E7">
        <w:t>s</w:t>
      </w:r>
      <w:r>
        <w:t>’</w:t>
      </w:r>
      <w:r w:rsidR="002A69E7">
        <w:t xml:space="preserve"> </w:t>
      </w:r>
      <w:r>
        <w:t xml:space="preserve">welfare. </w:t>
      </w:r>
    </w:p>
    <w:p w14:paraId="1C995211" w14:textId="1E12E9A9" w:rsidR="00616181" w:rsidRDefault="00FA0961">
      <w:r>
        <w:lastRenderedPageBreak/>
        <w:t xml:space="preserve">• All children, regardless of age, disability, gender </w:t>
      </w:r>
      <w:r w:rsidR="00575840">
        <w:t xml:space="preserve">identity and </w:t>
      </w:r>
      <w:r>
        <w:t xml:space="preserve">reassignment, race, religion or belief, sex, or sexual orientation have an equal right to protection from all types of harm or abuse. </w:t>
      </w:r>
    </w:p>
    <w:p w14:paraId="06348602" w14:textId="77777777" w:rsidR="00616181" w:rsidRDefault="00FA0961">
      <w:r>
        <w:t xml:space="preserve">• Some children are additionally vulnerable because of the impact of previous experiences, their level of dependency, communication needs or other issues. </w:t>
      </w:r>
    </w:p>
    <w:p w14:paraId="4B2679EC" w14:textId="77777777" w:rsidR="00D74FA1" w:rsidRDefault="00FA0961">
      <w:r>
        <w:t xml:space="preserve">• Extra safeguards may be needed to keep children who are additionally vulnerable safe from abuse. </w:t>
      </w:r>
    </w:p>
    <w:p w14:paraId="32A0E8FC" w14:textId="77777777" w:rsidR="00575840" w:rsidRDefault="00575840" w:rsidP="0084420F">
      <w:pPr>
        <w:pStyle w:val="Heading2"/>
        <w:spacing w:line="240" w:lineRule="auto"/>
        <w:rPr>
          <w:rFonts w:asciiTheme="minorHAnsi" w:hAnsiTheme="minorHAnsi"/>
          <w:b/>
          <w:bCs/>
          <w:color w:val="auto"/>
          <w:spacing w:val="-6"/>
          <w:sz w:val="24"/>
          <w:szCs w:val="24"/>
        </w:rPr>
      </w:pPr>
    </w:p>
    <w:p w14:paraId="059D30D4" w14:textId="5EA9C96B" w:rsidR="0084420F" w:rsidRPr="0035686D" w:rsidRDefault="0084420F" w:rsidP="0084420F">
      <w:pPr>
        <w:pStyle w:val="Heading2"/>
        <w:spacing w:line="240" w:lineRule="auto"/>
        <w:rPr>
          <w:rFonts w:asciiTheme="minorHAnsi" w:hAnsiTheme="minorHAnsi"/>
          <w:b/>
          <w:bCs/>
          <w:color w:val="auto"/>
          <w:sz w:val="24"/>
          <w:szCs w:val="24"/>
        </w:rPr>
      </w:pPr>
      <w:r w:rsidRPr="0035686D">
        <w:rPr>
          <w:rFonts w:asciiTheme="minorHAnsi" w:hAnsiTheme="minorHAnsi"/>
          <w:b/>
          <w:bCs/>
          <w:color w:val="auto"/>
          <w:spacing w:val="-6"/>
          <w:sz w:val="24"/>
          <w:szCs w:val="24"/>
        </w:rPr>
        <w:t>Definitions</w:t>
      </w:r>
      <w:r w:rsidRPr="0035686D">
        <w:rPr>
          <w:rFonts w:asciiTheme="minorHAnsi" w:hAnsiTheme="minorHAnsi"/>
          <w:b/>
          <w:bCs/>
          <w:color w:val="auto"/>
          <w:spacing w:val="-9"/>
          <w:sz w:val="24"/>
          <w:szCs w:val="24"/>
        </w:rPr>
        <w:t xml:space="preserve"> </w:t>
      </w:r>
      <w:r w:rsidRPr="0035686D">
        <w:rPr>
          <w:rFonts w:asciiTheme="minorHAnsi" w:hAnsiTheme="minorHAnsi"/>
          <w:b/>
          <w:bCs/>
          <w:color w:val="auto"/>
          <w:spacing w:val="-6"/>
          <w:sz w:val="24"/>
          <w:szCs w:val="24"/>
        </w:rPr>
        <w:t>of</w:t>
      </w:r>
      <w:r w:rsidRPr="0035686D">
        <w:rPr>
          <w:rFonts w:asciiTheme="minorHAnsi" w:hAnsiTheme="minorHAnsi"/>
          <w:b/>
          <w:bCs/>
          <w:color w:val="auto"/>
          <w:spacing w:val="-8"/>
          <w:sz w:val="24"/>
          <w:szCs w:val="24"/>
        </w:rPr>
        <w:t xml:space="preserve"> </w:t>
      </w:r>
      <w:r w:rsidRPr="0035686D">
        <w:rPr>
          <w:rFonts w:asciiTheme="minorHAnsi" w:hAnsiTheme="minorHAnsi"/>
          <w:b/>
          <w:bCs/>
          <w:color w:val="auto"/>
          <w:spacing w:val="-6"/>
          <w:sz w:val="24"/>
          <w:szCs w:val="24"/>
        </w:rPr>
        <w:t>abuse</w:t>
      </w:r>
    </w:p>
    <w:p w14:paraId="7A66F35A" w14:textId="77777777" w:rsidR="0084420F" w:rsidRPr="0084420F" w:rsidRDefault="0084420F" w:rsidP="002A69E7">
      <w:pPr>
        <w:pStyle w:val="BodyText"/>
        <w:spacing w:before="10"/>
        <w:rPr>
          <w:rFonts w:asciiTheme="minorHAnsi" w:hAnsiTheme="minorHAnsi"/>
        </w:rPr>
      </w:pPr>
      <w:r w:rsidRPr="0084420F">
        <w:rPr>
          <w:rFonts w:asciiTheme="minorHAnsi" w:hAnsiTheme="minorHAnsi"/>
        </w:rPr>
        <w:t>Working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</w:rPr>
        <w:t>together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to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</w:rPr>
        <w:t>safeguard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children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</w:rPr>
        <w:t>2018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defines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abuse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5"/>
        </w:rPr>
        <w:t>as:</w:t>
      </w:r>
    </w:p>
    <w:p w14:paraId="5A92C8B1" w14:textId="77777777" w:rsidR="0084420F" w:rsidRPr="0084420F" w:rsidRDefault="0084420F" w:rsidP="0084420F">
      <w:pPr>
        <w:pStyle w:val="BodyText"/>
        <w:spacing w:before="278" w:line="235" w:lineRule="auto"/>
        <w:ind w:left="191" w:right="781"/>
        <w:rPr>
          <w:rFonts w:asciiTheme="minorHAnsi" w:hAnsiTheme="minorHAnsi"/>
        </w:rPr>
      </w:pPr>
      <w:r w:rsidRPr="0084420F">
        <w:rPr>
          <w:rFonts w:asciiTheme="minorHAnsi" w:hAnsiTheme="minorHAnsi"/>
          <w:color w:val="50297E"/>
        </w:rPr>
        <w:t>“A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form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of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maltreatment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of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a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child.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Somebody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may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abuse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or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neglect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a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child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by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inflicting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harm,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or by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failing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to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act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to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prevent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harm.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Children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may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be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abused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in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a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family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or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in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an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>institutional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</w:rPr>
        <w:t xml:space="preserve">or </w:t>
      </w:r>
      <w:r w:rsidRPr="0084420F">
        <w:rPr>
          <w:rFonts w:asciiTheme="minorHAnsi" w:hAnsiTheme="minorHAnsi"/>
          <w:color w:val="50297E"/>
          <w:spacing w:val="-2"/>
        </w:rPr>
        <w:t>community</w:t>
      </w:r>
      <w:r w:rsidRPr="0084420F">
        <w:rPr>
          <w:rFonts w:asciiTheme="minorHAnsi" w:hAnsiTheme="minorHAnsi"/>
          <w:color w:val="50297E"/>
          <w:spacing w:val="-18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setting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by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those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known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to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them</w:t>
      </w:r>
      <w:r w:rsidRPr="0084420F">
        <w:rPr>
          <w:rFonts w:asciiTheme="minorHAnsi" w:hAnsiTheme="minorHAnsi"/>
          <w:color w:val="50297E"/>
          <w:spacing w:val="-15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or,</w:t>
      </w:r>
      <w:r w:rsidRPr="0084420F">
        <w:rPr>
          <w:rFonts w:asciiTheme="minorHAnsi" w:hAnsiTheme="minorHAnsi"/>
          <w:color w:val="50297E"/>
          <w:spacing w:val="-17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more</w:t>
      </w:r>
      <w:r w:rsidRPr="0084420F">
        <w:rPr>
          <w:rFonts w:asciiTheme="minorHAnsi" w:hAnsiTheme="minorHAnsi"/>
          <w:color w:val="50297E"/>
          <w:spacing w:val="-18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rarely,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by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others.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Abuse</w:t>
      </w:r>
      <w:r w:rsidRPr="0084420F">
        <w:rPr>
          <w:rFonts w:asciiTheme="minorHAnsi" w:hAnsiTheme="minorHAnsi"/>
          <w:color w:val="50297E"/>
          <w:spacing w:val="-17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can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take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>place</w:t>
      </w:r>
      <w:r w:rsidRPr="0084420F">
        <w:rPr>
          <w:rFonts w:asciiTheme="minorHAnsi" w:hAnsiTheme="minorHAnsi"/>
          <w:color w:val="50297E"/>
          <w:spacing w:val="-16"/>
        </w:rPr>
        <w:t xml:space="preserve"> </w:t>
      </w:r>
      <w:r w:rsidRPr="0084420F">
        <w:rPr>
          <w:rFonts w:asciiTheme="minorHAnsi" w:hAnsiTheme="minorHAnsi"/>
          <w:color w:val="50297E"/>
          <w:spacing w:val="-2"/>
        </w:rPr>
        <w:t xml:space="preserve">wholly </w:t>
      </w:r>
      <w:r w:rsidRPr="0084420F">
        <w:rPr>
          <w:rFonts w:asciiTheme="minorHAnsi" w:hAnsiTheme="minorHAnsi"/>
          <w:color w:val="50297E"/>
        </w:rPr>
        <w:t>online,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or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technology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may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be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used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to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facilitate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offline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abuse.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Children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may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be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abused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by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an</w:t>
      </w:r>
      <w:r w:rsidRPr="0084420F">
        <w:rPr>
          <w:rFonts w:asciiTheme="minorHAnsi" w:hAnsiTheme="minorHAnsi"/>
          <w:color w:val="50297E"/>
          <w:spacing w:val="-14"/>
        </w:rPr>
        <w:t xml:space="preserve"> </w:t>
      </w:r>
      <w:r w:rsidRPr="0084420F">
        <w:rPr>
          <w:rFonts w:asciiTheme="minorHAnsi" w:hAnsiTheme="minorHAnsi"/>
          <w:color w:val="50297E"/>
        </w:rPr>
        <w:t>adult or</w:t>
      </w:r>
      <w:r w:rsidRPr="0084420F">
        <w:rPr>
          <w:rFonts w:asciiTheme="minorHAnsi" w:hAnsiTheme="minorHAnsi"/>
          <w:color w:val="50297E"/>
          <w:spacing w:val="-19"/>
        </w:rPr>
        <w:t xml:space="preserve"> </w:t>
      </w:r>
      <w:r w:rsidRPr="0084420F">
        <w:rPr>
          <w:rFonts w:asciiTheme="minorHAnsi" w:hAnsiTheme="minorHAnsi"/>
          <w:color w:val="50297E"/>
        </w:rPr>
        <w:t>adults,</w:t>
      </w:r>
      <w:r w:rsidRPr="0084420F">
        <w:rPr>
          <w:rFonts w:asciiTheme="minorHAnsi" w:hAnsiTheme="minorHAnsi"/>
          <w:color w:val="50297E"/>
          <w:spacing w:val="-18"/>
        </w:rPr>
        <w:t xml:space="preserve"> </w:t>
      </w:r>
      <w:r w:rsidRPr="0084420F">
        <w:rPr>
          <w:rFonts w:asciiTheme="minorHAnsi" w:hAnsiTheme="minorHAnsi"/>
          <w:color w:val="50297E"/>
        </w:rPr>
        <w:t>or</w:t>
      </w:r>
      <w:r w:rsidRPr="0084420F">
        <w:rPr>
          <w:rFonts w:asciiTheme="minorHAnsi" w:hAnsiTheme="minorHAnsi"/>
          <w:color w:val="50297E"/>
          <w:spacing w:val="-18"/>
        </w:rPr>
        <w:t xml:space="preserve"> </w:t>
      </w:r>
      <w:r w:rsidRPr="0084420F">
        <w:rPr>
          <w:rFonts w:asciiTheme="minorHAnsi" w:hAnsiTheme="minorHAnsi"/>
          <w:color w:val="50297E"/>
        </w:rPr>
        <w:t>another</w:t>
      </w:r>
      <w:r w:rsidRPr="0084420F">
        <w:rPr>
          <w:rFonts w:asciiTheme="minorHAnsi" w:hAnsiTheme="minorHAnsi"/>
          <w:color w:val="50297E"/>
          <w:spacing w:val="-18"/>
        </w:rPr>
        <w:t xml:space="preserve"> </w:t>
      </w:r>
      <w:r w:rsidRPr="0084420F">
        <w:rPr>
          <w:rFonts w:asciiTheme="minorHAnsi" w:hAnsiTheme="minorHAnsi"/>
          <w:color w:val="50297E"/>
        </w:rPr>
        <w:t>child</w:t>
      </w:r>
      <w:r w:rsidRPr="0084420F">
        <w:rPr>
          <w:rFonts w:asciiTheme="minorHAnsi" w:hAnsiTheme="minorHAnsi"/>
          <w:color w:val="50297E"/>
          <w:spacing w:val="-18"/>
        </w:rPr>
        <w:t xml:space="preserve"> </w:t>
      </w:r>
      <w:r w:rsidRPr="0084420F">
        <w:rPr>
          <w:rFonts w:asciiTheme="minorHAnsi" w:hAnsiTheme="minorHAnsi"/>
          <w:color w:val="50297E"/>
        </w:rPr>
        <w:t>or</w:t>
      </w:r>
      <w:r w:rsidRPr="0084420F">
        <w:rPr>
          <w:rFonts w:asciiTheme="minorHAnsi" w:hAnsiTheme="minorHAnsi"/>
          <w:color w:val="50297E"/>
          <w:spacing w:val="-18"/>
        </w:rPr>
        <w:t xml:space="preserve"> </w:t>
      </w:r>
      <w:r w:rsidRPr="0084420F">
        <w:rPr>
          <w:rFonts w:asciiTheme="minorHAnsi" w:hAnsiTheme="minorHAnsi"/>
          <w:color w:val="50297E"/>
        </w:rPr>
        <w:t>children.”</w:t>
      </w:r>
    </w:p>
    <w:p w14:paraId="4C2A1806" w14:textId="77777777" w:rsidR="0084420F" w:rsidRPr="0084420F" w:rsidRDefault="0084420F" w:rsidP="0084420F">
      <w:pPr>
        <w:pStyle w:val="BodyText"/>
        <w:spacing w:before="40"/>
        <w:rPr>
          <w:rFonts w:asciiTheme="minorHAnsi" w:hAnsiTheme="minorHAnsi"/>
        </w:rPr>
      </w:pPr>
    </w:p>
    <w:p w14:paraId="05E88356" w14:textId="77777777" w:rsidR="0084420F" w:rsidRPr="0084420F" w:rsidRDefault="0084420F" w:rsidP="002A69E7">
      <w:pPr>
        <w:pStyle w:val="BodyText"/>
        <w:rPr>
          <w:rFonts w:asciiTheme="minorHAnsi" w:hAnsiTheme="minorHAnsi"/>
        </w:rPr>
      </w:pPr>
      <w:r w:rsidRPr="0084420F">
        <w:rPr>
          <w:rFonts w:asciiTheme="minorHAnsi" w:hAnsiTheme="minorHAnsi"/>
          <w:spacing w:val="-2"/>
        </w:rPr>
        <w:t>There</w:t>
      </w:r>
      <w:r w:rsidRPr="0084420F">
        <w:rPr>
          <w:rFonts w:asciiTheme="minorHAnsi" w:hAnsiTheme="minorHAnsi"/>
          <w:spacing w:val="-12"/>
        </w:rPr>
        <w:t xml:space="preserve"> </w:t>
      </w:r>
      <w:r w:rsidRPr="0084420F">
        <w:rPr>
          <w:rFonts w:asciiTheme="minorHAnsi" w:hAnsiTheme="minorHAnsi"/>
          <w:spacing w:val="-2"/>
        </w:rPr>
        <w:t>are</w:t>
      </w:r>
      <w:r w:rsidRPr="0084420F">
        <w:rPr>
          <w:rFonts w:asciiTheme="minorHAnsi" w:hAnsiTheme="minorHAnsi"/>
          <w:spacing w:val="-12"/>
        </w:rPr>
        <w:t xml:space="preserve"> </w:t>
      </w:r>
      <w:r w:rsidRPr="0084420F">
        <w:rPr>
          <w:rFonts w:asciiTheme="minorHAnsi" w:hAnsiTheme="minorHAnsi"/>
          <w:spacing w:val="-2"/>
        </w:rPr>
        <w:t>four</w:t>
      </w:r>
      <w:r w:rsidRPr="0084420F">
        <w:rPr>
          <w:rFonts w:asciiTheme="minorHAnsi" w:hAnsiTheme="minorHAnsi"/>
          <w:spacing w:val="-12"/>
        </w:rPr>
        <w:t xml:space="preserve"> </w:t>
      </w:r>
      <w:r w:rsidRPr="0084420F">
        <w:rPr>
          <w:rFonts w:asciiTheme="minorHAnsi" w:hAnsiTheme="minorHAnsi"/>
          <w:spacing w:val="-2"/>
        </w:rPr>
        <w:t>major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  <w:spacing w:val="-2"/>
        </w:rPr>
        <w:t>types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of</w:t>
      </w:r>
      <w:r w:rsidRPr="0084420F">
        <w:rPr>
          <w:rFonts w:asciiTheme="minorHAnsi" w:hAnsiTheme="minorHAnsi"/>
          <w:spacing w:val="-12"/>
        </w:rPr>
        <w:t xml:space="preserve"> </w:t>
      </w:r>
      <w:r w:rsidRPr="0084420F">
        <w:rPr>
          <w:rFonts w:asciiTheme="minorHAnsi" w:hAnsiTheme="minorHAnsi"/>
          <w:spacing w:val="-2"/>
        </w:rPr>
        <w:t>abuse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  <w:spacing w:val="-2"/>
        </w:rPr>
        <w:t>(see</w:t>
      </w:r>
      <w:r w:rsidRPr="0084420F">
        <w:rPr>
          <w:rFonts w:asciiTheme="minorHAnsi" w:hAnsiTheme="minorHAnsi"/>
          <w:spacing w:val="-12"/>
        </w:rPr>
        <w:t xml:space="preserve"> </w:t>
      </w:r>
      <w:r w:rsidRPr="0084420F">
        <w:rPr>
          <w:rFonts w:asciiTheme="minorHAnsi" w:hAnsiTheme="minorHAnsi"/>
          <w:spacing w:val="-2"/>
        </w:rPr>
        <w:t>appendix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for</w:t>
      </w:r>
      <w:r w:rsidRPr="0084420F">
        <w:rPr>
          <w:rFonts w:asciiTheme="minorHAnsi" w:hAnsiTheme="minorHAnsi"/>
          <w:spacing w:val="-12"/>
        </w:rPr>
        <w:t xml:space="preserve"> </w:t>
      </w:r>
      <w:r w:rsidRPr="0084420F">
        <w:rPr>
          <w:rFonts w:asciiTheme="minorHAnsi" w:hAnsiTheme="minorHAnsi"/>
          <w:spacing w:val="-2"/>
        </w:rPr>
        <w:t>definitions):</w:t>
      </w:r>
    </w:p>
    <w:p w14:paraId="440335F6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0"/>
        </w:tabs>
        <w:autoSpaceDE w:val="0"/>
        <w:autoSpaceDN w:val="0"/>
        <w:spacing w:before="5" w:after="0" w:line="240" w:lineRule="auto"/>
        <w:ind w:left="910" w:hanging="359"/>
        <w:contextualSpacing w:val="0"/>
      </w:pPr>
      <w:r w:rsidRPr="0084420F">
        <w:t>Physical</w:t>
      </w:r>
      <w:r w:rsidRPr="0084420F">
        <w:rPr>
          <w:spacing w:val="12"/>
        </w:rPr>
        <w:t xml:space="preserve"> </w:t>
      </w:r>
      <w:r w:rsidRPr="0084420F">
        <w:rPr>
          <w:spacing w:val="-2"/>
        </w:rPr>
        <w:t>abuse.</w:t>
      </w:r>
    </w:p>
    <w:p w14:paraId="4A39EF4A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0"/>
        </w:tabs>
        <w:autoSpaceDE w:val="0"/>
        <w:autoSpaceDN w:val="0"/>
        <w:spacing w:before="5" w:after="0" w:line="279" w:lineRule="exact"/>
        <w:ind w:left="910" w:hanging="359"/>
        <w:contextualSpacing w:val="0"/>
      </w:pPr>
      <w:r w:rsidRPr="0084420F">
        <w:rPr>
          <w:spacing w:val="-2"/>
        </w:rPr>
        <w:t>Emotional</w:t>
      </w:r>
      <w:r w:rsidRPr="0084420F">
        <w:rPr>
          <w:spacing w:val="-10"/>
        </w:rPr>
        <w:t xml:space="preserve"> </w:t>
      </w:r>
      <w:r w:rsidRPr="0084420F">
        <w:rPr>
          <w:spacing w:val="-2"/>
        </w:rPr>
        <w:t>abuse.</w:t>
      </w:r>
    </w:p>
    <w:p w14:paraId="2B9DCA51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0"/>
        </w:tabs>
        <w:autoSpaceDE w:val="0"/>
        <w:autoSpaceDN w:val="0"/>
        <w:spacing w:after="0" w:line="240" w:lineRule="auto"/>
        <w:ind w:left="910" w:hanging="359"/>
        <w:contextualSpacing w:val="0"/>
      </w:pPr>
      <w:r w:rsidRPr="0084420F">
        <w:t>Sexual</w:t>
      </w:r>
      <w:r w:rsidRPr="0084420F">
        <w:rPr>
          <w:spacing w:val="-10"/>
        </w:rPr>
        <w:t xml:space="preserve"> </w:t>
      </w:r>
      <w:r w:rsidRPr="0084420F">
        <w:rPr>
          <w:spacing w:val="-2"/>
        </w:rPr>
        <w:t>abuse.</w:t>
      </w:r>
    </w:p>
    <w:p w14:paraId="5F67567F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0"/>
        </w:tabs>
        <w:autoSpaceDE w:val="0"/>
        <w:autoSpaceDN w:val="0"/>
        <w:spacing w:before="9" w:after="0" w:line="240" w:lineRule="auto"/>
        <w:ind w:left="910" w:hanging="359"/>
        <w:contextualSpacing w:val="0"/>
      </w:pPr>
      <w:r w:rsidRPr="0084420F">
        <w:rPr>
          <w:spacing w:val="-2"/>
        </w:rPr>
        <w:t>Neglect.</w:t>
      </w:r>
    </w:p>
    <w:p w14:paraId="1A6E3482" w14:textId="73B06DD3" w:rsidR="0084420F" w:rsidRPr="0084420F" w:rsidRDefault="0084420F" w:rsidP="002A69E7">
      <w:pPr>
        <w:pStyle w:val="BodyText"/>
        <w:spacing w:before="275" w:line="237" w:lineRule="auto"/>
        <w:ind w:right="1105"/>
        <w:jc w:val="both"/>
        <w:rPr>
          <w:rFonts w:asciiTheme="minorHAnsi" w:hAnsiTheme="minorHAnsi"/>
        </w:rPr>
      </w:pPr>
      <w:r w:rsidRPr="0084420F">
        <w:rPr>
          <w:rFonts w:asciiTheme="minorHAnsi" w:hAnsiTheme="minorHAnsi"/>
        </w:rPr>
        <w:t>There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are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other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types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of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abuse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that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fit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into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these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categories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and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are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key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areas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for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children</w:t>
      </w:r>
      <w:r w:rsidRPr="0084420F">
        <w:rPr>
          <w:rFonts w:asciiTheme="minorHAnsi" w:hAnsiTheme="minorHAnsi"/>
          <w:spacing w:val="-15"/>
        </w:rPr>
        <w:t xml:space="preserve"> </w:t>
      </w:r>
      <w:r w:rsidRPr="0084420F">
        <w:rPr>
          <w:rFonts w:asciiTheme="minorHAnsi" w:hAnsiTheme="minorHAnsi"/>
        </w:rPr>
        <w:t>and young</w:t>
      </w:r>
      <w:r w:rsidRPr="0084420F">
        <w:rPr>
          <w:rFonts w:asciiTheme="minorHAnsi" w:hAnsiTheme="minorHAnsi"/>
          <w:spacing w:val="-19"/>
        </w:rPr>
        <w:t xml:space="preserve"> </w:t>
      </w:r>
      <w:r w:rsidRPr="0084420F">
        <w:rPr>
          <w:rFonts w:asciiTheme="minorHAnsi" w:hAnsiTheme="minorHAnsi"/>
        </w:rPr>
        <w:t>people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in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the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UK.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These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include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but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are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not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restricted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to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Child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Sexual</w:t>
      </w:r>
      <w:r w:rsidRPr="0084420F">
        <w:rPr>
          <w:rFonts w:asciiTheme="minorHAnsi" w:hAnsiTheme="minorHAnsi"/>
          <w:spacing w:val="-19"/>
        </w:rPr>
        <w:t xml:space="preserve"> </w:t>
      </w:r>
      <w:r w:rsidRPr="0084420F">
        <w:rPr>
          <w:rFonts w:asciiTheme="minorHAnsi" w:hAnsiTheme="minorHAnsi"/>
        </w:rPr>
        <w:t>Exploitation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 xml:space="preserve">(CSE), </w:t>
      </w:r>
      <w:r w:rsidRPr="0084420F">
        <w:rPr>
          <w:rFonts w:asciiTheme="minorHAnsi" w:hAnsiTheme="minorHAnsi"/>
          <w:spacing w:val="-2"/>
        </w:rPr>
        <w:t>Female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  <w:spacing w:val="-2"/>
        </w:rPr>
        <w:t>Genital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2"/>
        </w:rPr>
        <w:t>Mutilation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2"/>
        </w:rPr>
        <w:t>(FGM),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2"/>
        </w:rPr>
        <w:t>Extremism,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2"/>
        </w:rPr>
        <w:t>contextual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2"/>
        </w:rPr>
        <w:t>safeguarding,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2"/>
        </w:rPr>
        <w:t>mental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2"/>
        </w:rPr>
        <w:t>health,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  <w:spacing w:val="-2"/>
        </w:rPr>
        <w:t xml:space="preserve">domestic </w:t>
      </w:r>
      <w:r w:rsidRPr="0084420F">
        <w:rPr>
          <w:rFonts w:asciiTheme="minorHAnsi" w:hAnsiTheme="minorHAnsi"/>
        </w:rPr>
        <w:t xml:space="preserve">abuse and homelessness (Working Together </w:t>
      </w:r>
      <w:r w:rsidR="002A69E7">
        <w:rPr>
          <w:rFonts w:asciiTheme="minorHAnsi" w:hAnsiTheme="minorHAnsi"/>
        </w:rPr>
        <w:t>G</w:t>
      </w:r>
      <w:r w:rsidRPr="0084420F">
        <w:rPr>
          <w:rFonts w:asciiTheme="minorHAnsi" w:hAnsiTheme="minorHAnsi"/>
        </w:rPr>
        <w:t>uidance 2020).</w:t>
      </w:r>
    </w:p>
    <w:p w14:paraId="10E1280F" w14:textId="77777777" w:rsidR="0084420F" w:rsidRPr="0084420F" w:rsidRDefault="0084420F" w:rsidP="0084420F">
      <w:pPr>
        <w:pStyle w:val="BodyText"/>
        <w:spacing w:before="24"/>
        <w:rPr>
          <w:rFonts w:asciiTheme="minorHAnsi" w:hAnsiTheme="minorHAnsi"/>
        </w:rPr>
      </w:pPr>
    </w:p>
    <w:p w14:paraId="7E0B030A" w14:textId="77777777" w:rsidR="0084420F" w:rsidRPr="001E3F2E" w:rsidRDefault="0084420F" w:rsidP="0084420F">
      <w:pPr>
        <w:pStyle w:val="Heading2"/>
        <w:spacing w:before="73" w:line="240" w:lineRule="auto"/>
        <w:rPr>
          <w:rFonts w:asciiTheme="minorHAnsi" w:hAnsiTheme="minorHAnsi"/>
          <w:b/>
          <w:bCs/>
          <w:color w:val="auto"/>
          <w:sz w:val="24"/>
          <w:szCs w:val="24"/>
        </w:rPr>
      </w:pPr>
      <w:r w:rsidRPr="001E3F2E">
        <w:rPr>
          <w:rFonts w:asciiTheme="minorHAnsi" w:hAnsiTheme="minorHAnsi"/>
          <w:b/>
          <w:bCs/>
          <w:color w:val="auto"/>
          <w:sz w:val="24"/>
          <w:szCs w:val="24"/>
        </w:rPr>
        <w:t>Signs</w:t>
      </w:r>
      <w:r w:rsidRPr="001E3F2E">
        <w:rPr>
          <w:rFonts w:asciiTheme="minorHAnsi" w:hAnsiTheme="minorHAnsi"/>
          <w:b/>
          <w:bCs/>
          <w:color w:val="auto"/>
          <w:spacing w:val="4"/>
          <w:sz w:val="24"/>
          <w:szCs w:val="24"/>
        </w:rPr>
        <w:t xml:space="preserve"> </w:t>
      </w:r>
      <w:r w:rsidRPr="001E3F2E">
        <w:rPr>
          <w:rFonts w:asciiTheme="minorHAnsi" w:hAnsiTheme="minorHAnsi"/>
          <w:b/>
          <w:bCs/>
          <w:color w:val="auto"/>
          <w:sz w:val="24"/>
          <w:szCs w:val="24"/>
        </w:rPr>
        <w:t>of</w:t>
      </w:r>
      <w:r w:rsidRPr="001E3F2E">
        <w:rPr>
          <w:rFonts w:asciiTheme="minorHAnsi" w:hAnsiTheme="minorHAnsi"/>
          <w:b/>
          <w:bCs/>
          <w:color w:val="auto"/>
          <w:spacing w:val="2"/>
          <w:sz w:val="24"/>
          <w:szCs w:val="24"/>
        </w:rPr>
        <w:t xml:space="preserve"> </w:t>
      </w:r>
      <w:r w:rsidRPr="001E3F2E">
        <w:rPr>
          <w:rFonts w:asciiTheme="minorHAnsi" w:hAnsiTheme="minorHAnsi"/>
          <w:b/>
          <w:bCs/>
          <w:color w:val="auto"/>
          <w:spacing w:val="-2"/>
          <w:sz w:val="24"/>
          <w:szCs w:val="24"/>
        </w:rPr>
        <w:t>abuse</w:t>
      </w:r>
    </w:p>
    <w:p w14:paraId="078082E8" w14:textId="77777777" w:rsidR="0084420F" w:rsidRPr="0084420F" w:rsidRDefault="0084420F" w:rsidP="0084420F">
      <w:pPr>
        <w:pStyle w:val="BodyText"/>
        <w:spacing w:before="4"/>
        <w:ind w:left="191"/>
        <w:rPr>
          <w:rFonts w:asciiTheme="minorHAnsi" w:hAnsiTheme="minorHAnsi"/>
        </w:rPr>
      </w:pPr>
      <w:r w:rsidRPr="0084420F">
        <w:rPr>
          <w:rFonts w:asciiTheme="minorHAnsi" w:hAnsiTheme="minorHAnsi"/>
        </w:rPr>
        <w:t>Signs</w:t>
      </w:r>
      <w:r w:rsidRPr="0084420F">
        <w:rPr>
          <w:rFonts w:asciiTheme="minorHAnsi" w:hAnsiTheme="minorHAnsi"/>
          <w:spacing w:val="-19"/>
        </w:rPr>
        <w:t xml:space="preserve"> </w:t>
      </w:r>
      <w:r w:rsidRPr="0084420F">
        <w:rPr>
          <w:rFonts w:asciiTheme="minorHAnsi" w:hAnsiTheme="minorHAnsi"/>
        </w:rPr>
        <w:t>which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may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</w:rPr>
        <w:t>indicate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abuse</w:t>
      </w:r>
      <w:r w:rsidRPr="0084420F">
        <w:rPr>
          <w:rFonts w:asciiTheme="minorHAnsi" w:hAnsiTheme="minorHAnsi"/>
          <w:spacing w:val="-16"/>
        </w:rPr>
        <w:t xml:space="preserve"> </w:t>
      </w:r>
      <w:r w:rsidRPr="0084420F">
        <w:rPr>
          <w:rFonts w:asciiTheme="minorHAnsi" w:hAnsiTheme="minorHAnsi"/>
        </w:rPr>
        <w:t>include: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  <w:spacing w:val="-10"/>
        </w:rPr>
        <w:t>-</w:t>
      </w:r>
    </w:p>
    <w:p w14:paraId="682AC3E3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0"/>
        </w:tabs>
        <w:autoSpaceDE w:val="0"/>
        <w:autoSpaceDN w:val="0"/>
        <w:spacing w:before="15" w:after="0" w:line="240" w:lineRule="auto"/>
        <w:ind w:left="910" w:hanging="359"/>
        <w:contextualSpacing w:val="0"/>
      </w:pPr>
      <w:r w:rsidRPr="0084420F">
        <w:rPr>
          <w:spacing w:val="-2"/>
        </w:rPr>
        <w:t>Unexplained</w:t>
      </w:r>
      <w:r w:rsidRPr="0084420F">
        <w:rPr>
          <w:spacing w:val="-10"/>
        </w:rPr>
        <w:t xml:space="preserve"> </w:t>
      </w:r>
      <w:r w:rsidRPr="0084420F">
        <w:rPr>
          <w:spacing w:val="-2"/>
        </w:rPr>
        <w:t>bruising</w:t>
      </w:r>
      <w:r w:rsidRPr="0084420F">
        <w:rPr>
          <w:spacing w:val="-8"/>
        </w:rPr>
        <w:t xml:space="preserve"> </w:t>
      </w:r>
      <w:r w:rsidRPr="0084420F">
        <w:rPr>
          <w:spacing w:val="-2"/>
        </w:rPr>
        <w:t>and</w:t>
      </w:r>
      <w:r w:rsidRPr="0084420F">
        <w:rPr>
          <w:spacing w:val="-8"/>
        </w:rPr>
        <w:t xml:space="preserve"> </w:t>
      </w:r>
      <w:r w:rsidRPr="0084420F">
        <w:rPr>
          <w:spacing w:val="-2"/>
        </w:rPr>
        <w:t>injuries.</w:t>
      </w:r>
    </w:p>
    <w:p w14:paraId="4BA9D1DA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23" w:after="0" w:line="240" w:lineRule="auto"/>
        <w:contextualSpacing w:val="0"/>
      </w:pPr>
      <w:r w:rsidRPr="0084420F">
        <w:rPr>
          <w:spacing w:val="-2"/>
        </w:rPr>
        <w:t>Sexually</w:t>
      </w:r>
      <w:r w:rsidRPr="0084420F">
        <w:rPr>
          <w:spacing w:val="-14"/>
        </w:rPr>
        <w:t xml:space="preserve"> </w:t>
      </w:r>
      <w:r w:rsidRPr="0084420F">
        <w:rPr>
          <w:spacing w:val="-2"/>
        </w:rPr>
        <w:t>explicit</w:t>
      </w:r>
      <w:r w:rsidRPr="0084420F">
        <w:rPr>
          <w:spacing w:val="-12"/>
        </w:rPr>
        <w:t xml:space="preserve"> </w:t>
      </w:r>
      <w:r w:rsidRPr="0084420F">
        <w:rPr>
          <w:spacing w:val="-2"/>
        </w:rPr>
        <w:t>language</w:t>
      </w:r>
      <w:r w:rsidRPr="0084420F">
        <w:rPr>
          <w:spacing w:val="-11"/>
        </w:rPr>
        <w:t xml:space="preserve"> </w:t>
      </w:r>
      <w:r w:rsidRPr="0084420F">
        <w:rPr>
          <w:spacing w:val="-2"/>
        </w:rPr>
        <w:t>and</w:t>
      </w:r>
      <w:r w:rsidRPr="0084420F">
        <w:rPr>
          <w:spacing w:val="-12"/>
        </w:rPr>
        <w:t xml:space="preserve"> </w:t>
      </w:r>
      <w:r w:rsidRPr="0084420F">
        <w:rPr>
          <w:spacing w:val="-2"/>
        </w:rPr>
        <w:t>actions.</w:t>
      </w:r>
    </w:p>
    <w:p w14:paraId="4CE471BC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23" w:after="0" w:line="225" w:lineRule="auto"/>
        <w:ind w:right="1684"/>
        <w:contextualSpacing w:val="0"/>
      </w:pPr>
      <w:r w:rsidRPr="0084420F">
        <w:rPr>
          <w:position w:val="1"/>
        </w:rPr>
        <w:t>Sudden</w:t>
      </w:r>
      <w:r w:rsidRPr="0084420F">
        <w:rPr>
          <w:spacing w:val="-16"/>
          <w:position w:val="1"/>
        </w:rPr>
        <w:t xml:space="preserve"> </w:t>
      </w:r>
      <w:r w:rsidRPr="0084420F">
        <w:rPr>
          <w:position w:val="1"/>
        </w:rPr>
        <w:t>changes</w:t>
      </w:r>
      <w:r w:rsidRPr="0084420F">
        <w:rPr>
          <w:spacing w:val="-17"/>
          <w:position w:val="1"/>
        </w:rPr>
        <w:t xml:space="preserve"> </w:t>
      </w:r>
      <w:r w:rsidRPr="0084420F">
        <w:rPr>
          <w:position w:val="1"/>
        </w:rPr>
        <w:t>in</w:t>
      </w:r>
      <w:r w:rsidRPr="0084420F">
        <w:rPr>
          <w:spacing w:val="-15"/>
          <w:position w:val="1"/>
        </w:rPr>
        <w:t xml:space="preserve"> </w:t>
      </w:r>
      <w:r w:rsidRPr="0084420F">
        <w:rPr>
          <w:position w:val="1"/>
        </w:rPr>
        <w:t>behaviour,</w:t>
      </w:r>
      <w:r w:rsidRPr="0084420F">
        <w:rPr>
          <w:spacing w:val="-15"/>
          <w:position w:val="1"/>
        </w:rPr>
        <w:t xml:space="preserve"> </w:t>
      </w:r>
      <w:r w:rsidRPr="0084420F">
        <w:rPr>
          <w:position w:val="1"/>
        </w:rPr>
        <w:t>such</w:t>
      </w:r>
      <w:r w:rsidRPr="0084420F">
        <w:rPr>
          <w:spacing w:val="-15"/>
          <w:position w:val="1"/>
        </w:rPr>
        <w:t xml:space="preserve"> </w:t>
      </w:r>
      <w:r w:rsidRPr="0084420F">
        <w:rPr>
          <w:position w:val="1"/>
        </w:rPr>
        <w:t>as</w:t>
      </w:r>
      <w:r w:rsidRPr="0084420F">
        <w:rPr>
          <w:spacing w:val="-14"/>
          <w:position w:val="1"/>
        </w:rPr>
        <w:t xml:space="preserve"> </w:t>
      </w:r>
      <w:r w:rsidRPr="0084420F">
        <w:rPr>
          <w:position w:val="1"/>
        </w:rPr>
        <w:t>absences,</w:t>
      </w:r>
      <w:r w:rsidRPr="0084420F">
        <w:rPr>
          <w:spacing w:val="-16"/>
          <w:position w:val="1"/>
        </w:rPr>
        <w:t xml:space="preserve"> </w:t>
      </w:r>
      <w:r w:rsidRPr="0084420F">
        <w:rPr>
          <w:position w:val="1"/>
        </w:rPr>
        <w:t>withdrawal</w:t>
      </w:r>
      <w:r w:rsidRPr="0084420F">
        <w:rPr>
          <w:spacing w:val="-16"/>
          <w:position w:val="1"/>
        </w:rPr>
        <w:t xml:space="preserve"> </w:t>
      </w:r>
      <w:r w:rsidRPr="0084420F">
        <w:rPr>
          <w:position w:val="1"/>
        </w:rPr>
        <w:t>or</w:t>
      </w:r>
      <w:r w:rsidRPr="0084420F">
        <w:rPr>
          <w:spacing w:val="-16"/>
          <w:position w:val="1"/>
        </w:rPr>
        <w:t xml:space="preserve"> </w:t>
      </w:r>
      <w:r w:rsidRPr="0084420F">
        <w:rPr>
          <w:position w:val="1"/>
        </w:rPr>
        <w:t>having</w:t>
      </w:r>
      <w:r w:rsidRPr="0084420F">
        <w:rPr>
          <w:spacing w:val="-13"/>
          <w:position w:val="1"/>
        </w:rPr>
        <w:t xml:space="preserve"> </w:t>
      </w:r>
      <w:r w:rsidRPr="0084420F">
        <w:rPr>
          <w:position w:val="1"/>
        </w:rPr>
        <w:t xml:space="preserve">unexplained </w:t>
      </w:r>
      <w:r w:rsidRPr="0084420F">
        <w:t>material goods.</w:t>
      </w:r>
    </w:p>
    <w:p w14:paraId="72EC1575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22" w:after="0" w:line="295" w:lineRule="exact"/>
        <w:contextualSpacing w:val="0"/>
        <w:rPr>
          <w:position w:val="-1"/>
        </w:rPr>
      </w:pPr>
      <w:r w:rsidRPr="0084420F">
        <w:t>Something</w:t>
      </w:r>
      <w:r w:rsidRPr="0084420F">
        <w:rPr>
          <w:spacing w:val="-8"/>
        </w:rPr>
        <w:t xml:space="preserve"> </w:t>
      </w:r>
      <w:r w:rsidRPr="0084420F">
        <w:t>a</w:t>
      </w:r>
      <w:r w:rsidRPr="0084420F">
        <w:rPr>
          <w:spacing w:val="-5"/>
        </w:rPr>
        <w:t xml:space="preserve"> </w:t>
      </w:r>
      <w:r w:rsidRPr="0084420F">
        <w:t>child</w:t>
      </w:r>
      <w:r w:rsidRPr="0084420F">
        <w:rPr>
          <w:spacing w:val="-6"/>
        </w:rPr>
        <w:t xml:space="preserve"> </w:t>
      </w:r>
      <w:r w:rsidRPr="0084420F">
        <w:t>has</w:t>
      </w:r>
      <w:r w:rsidRPr="0084420F">
        <w:rPr>
          <w:spacing w:val="-5"/>
        </w:rPr>
        <w:t xml:space="preserve"> </w:t>
      </w:r>
      <w:r w:rsidRPr="0084420F">
        <w:rPr>
          <w:spacing w:val="-2"/>
        </w:rPr>
        <w:t>said.</w:t>
      </w:r>
    </w:p>
    <w:p w14:paraId="66001360" w14:textId="77777777" w:rsidR="0084420F" w:rsidRPr="0084420F" w:rsidRDefault="0084420F" w:rsidP="0084420F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20" w:after="0" w:line="213" w:lineRule="auto"/>
        <w:ind w:right="978" w:hanging="361"/>
        <w:contextualSpacing w:val="0"/>
        <w:rPr>
          <w:position w:val="-2"/>
        </w:rPr>
      </w:pPr>
      <w:r w:rsidRPr="0084420F">
        <w:t>A</w:t>
      </w:r>
      <w:r w:rsidRPr="0084420F">
        <w:rPr>
          <w:spacing w:val="-14"/>
        </w:rPr>
        <w:t xml:space="preserve"> </w:t>
      </w:r>
      <w:r w:rsidRPr="0084420F">
        <w:t>change</w:t>
      </w:r>
      <w:r w:rsidRPr="0084420F">
        <w:rPr>
          <w:spacing w:val="-14"/>
        </w:rPr>
        <w:t xml:space="preserve"> </w:t>
      </w:r>
      <w:r w:rsidRPr="0084420F">
        <w:t>observed</w:t>
      </w:r>
      <w:r w:rsidRPr="0084420F">
        <w:rPr>
          <w:spacing w:val="-14"/>
        </w:rPr>
        <w:t xml:space="preserve"> </w:t>
      </w:r>
      <w:r w:rsidRPr="0084420F">
        <w:t>over</w:t>
      </w:r>
      <w:r w:rsidRPr="0084420F">
        <w:rPr>
          <w:spacing w:val="-14"/>
        </w:rPr>
        <w:t xml:space="preserve"> </w:t>
      </w:r>
      <w:r w:rsidRPr="0084420F">
        <w:t>a</w:t>
      </w:r>
      <w:r w:rsidRPr="0084420F">
        <w:rPr>
          <w:spacing w:val="-14"/>
        </w:rPr>
        <w:t xml:space="preserve"> </w:t>
      </w:r>
      <w:r w:rsidRPr="0084420F">
        <w:t>long</w:t>
      </w:r>
      <w:r w:rsidRPr="0084420F">
        <w:rPr>
          <w:spacing w:val="-14"/>
        </w:rPr>
        <w:t xml:space="preserve"> </w:t>
      </w:r>
      <w:r w:rsidRPr="0084420F">
        <w:t>period</w:t>
      </w:r>
      <w:r w:rsidRPr="0084420F">
        <w:rPr>
          <w:spacing w:val="-14"/>
        </w:rPr>
        <w:t xml:space="preserve"> </w:t>
      </w:r>
      <w:r w:rsidRPr="0084420F">
        <w:t>of</w:t>
      </w:r>
      <w:r w:rsidRPr="0084420F">
        <w:rPr>
          <w:spacing w:val="-14"/>
        </w:rPr>
        <w:t xml:space="preserve"> </w:t>
      </w:r>
      <w:r w:rsidRPr="0084420F">
        <w:t>time</w:t>
      </w:r>
      <w:r w:rsidRPr="0084420F">
        <w:rPr>
          <w:spacing w:val="-14"/>
        </w:rPr>
        <w:t xml:space="preserve"> </w:t>
      </w:r>
      <w:r w:rsidRPr="0084420F">
        <w:t>e.g.</w:t>
      </w:r>
      <w:r w:rsidRPr="0084420F">
        <w:rPr>
          <w:spacing w:val="-14"/>
        </w:rPr>
        <w:t xml:space="preserve"> </w:t>
      </w:r>
      <w:r w:rsidRPr="0084420F">
        <w:t>losing</w:t>
      </w:r>
      <w:r w:rsidRPr="0084420F">
        <w:rPr>
          <w:spacing w:val="-14"/>
        </w:rPr>
        <w:t xml:space="preserve"> </w:t>
      </w:r>
      <w:r w:rsidRPr="0084420F">
        <w:t>weight</w:t>
      </w:r>
      <w:r w:rsidRPr="0084420F">
        <w:rPr>
          <w:spacing w:val="-14"/>
        </w:rPr>
        <w:t xml:space="preserve"> </w:t>
      </w:r>
      <w:r w:rsidRPr="0084420F">
        <w:t>or</w:t>
      </w:r>
      <w:r w:rsidRPr="0084420F">
        <w:rPr>
          <w:spacing w:val="-14"/>
        </w:rPr>
        <w:t xml:space="preserve"> </w:t>
      </w:r>
      <w:r w:rsidRPr="0084420F">
        <w:t>becoming</w:t>
      </w:r>
      <w:r w:rsidRPr="0084420F">
        <w:rPr>
          <w:spacing w:val="-14"/>
        </w:rPr>
        <w:t xml:space="preserve"> </w:t>
      </w:r>
      <w:r w:rsidRPr="0084420F">
        <w:t xml:space="preserve">increasingly </w:t>
      </w:r>
      <w:r w:rsidRPr="0084420F">
        <w:rPr>
          <w:spacing w:val="-2"/>
        </w:rPr>
        <w:t>dirty/unkempt.</w:t>
      </w:r>
    </w:p>
    <w:p w14:paraId="2BF43D0B" w14:textId="77777777" w:rsidR="0084420F" w:rsidRPr="0084420F" w:rsidRDefault="0084420F" w:rsidP="0084420F">
      <w:pPr>
        <w:pStyle w:val="BodyText"/>
        <w:spacing w:before="51"/>
        <w:rPr>
          <w:rFonts w:asciiTheme="minorHAnsi" w:hAnsiTheme="minorHAnsi"/>
        </w:rPr>
      </w:pPr>
    </w:p>
    <w:p w14:paraId="6C75080A" w14:textId="77777777" w:rsidR="004C5FBE" w:rsidRDefault="004C5FBE">
      <w:pPr>
        <w:rPr>
          <w:rFonts w:eastAsia="Trebuchet MS" w:cs="Trebuchet MS"/>
          <w:kern w:val="0"/>
          <w:lang w:val="en-US"/>
          <w14:ligatures w14:val="none"/>
        </w:rPr>
      </w:pPr>
      <w:r>
        <w:br w:type="page"/>
      </w:r>
    </w:p>
    <w:p w14:paraId="53D68970" w14:textId="248A65ED" w:rsidR="0084420F" w:rsidRPr="0084420F" w:rsidRDefault="0084420F" w:rsidP="004C5FBE">
      <w:pPr>
        <w:pStyle w:val="BodyText"/>
        <w:spacing w:line="237" w:lineRule="auto"/>
        <w:ind w:right="781"/>
        <w:rPr>
          <w:rFonts w:asciiTheme="minorHAnsi" w:hAnsiTheme="minorHAnsi"/>
        </w:rPr>
      </w:pPr>
      <w:r w:rsidRPr="0084420F">
        <w:rPr>
          <w:rFonts w:asciiTheme="minorHAnsi" w:hAnsiTheme="minorHAnsi"/>
        </w:rPr>
        <w:lastRenderedPageBreak/>
        <w:t xml:space="preserve">Such signs do not necessarily mean a child or young person is being abused. Equally, there may </w:t>
      </w:r>
      <w:proofErr w:type="gramStart"/>
      <w:r w:rsidRPr="0084420F">
        <w:rPr>
          <w:rFonts w:asciiTheme="minorHAnsi" w:hAnsiTheme="minorHAnsi"/>
        </w:rPr>
        <w:t>not</w:t>
      </w:r>
      <w:r w:rsidRPr="0084420F">
        <w:rPr>
          <w:rFonts w:asciiTheme="minorHAnsi" w:hAnsiTheme="minorHAnsi"/>
          <w:spacing w:val="-19"/>
        </w:rPr>
        <w:t xml:space="preserve"> </w:t>
      </w:r>
      <w:r w:rsidR="002A69E7">
        <w:rPr>
          <w:rFonts w:asciiTheme="minorHAnsi" w:hAnsiTheme="minorHAnsi"/>
          <w:spacing w:val="-19"/>
        </w:rPr>
        <w:t xml:space="preserve"> </w:t>
      </w:r>
      <w:r w:rsidRPr="0084420F">
        <w:rPr>
          <w:rFonts w:asciiTheme="minorHAnsi" w:hAnsiTheme="minorHAnsi"/>
        </w:rPr>
        <w:t>be</w:t>
      </w:r>
      <w:proofErr w:type="gramEnd"/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</w:rPr>
        <w:t>any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</w:rPr>
        <w:t>signs</w:t>
      </w:r>
      <w:r w:rsidR="0002318C">
        <w:rPr>
          <w:rFonts w:asciiTheme="minorHAnsi" w:hAnsiTheme="minorHAnsi"/>
        </w:rPr>
        <w:t>: we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</w:rPr>
        <w:t>may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just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feel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something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</w:rPr>
        <w:t>is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</w:rPr>
        <w:t>wrong.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It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</w:rPr>
        <w:t>is</w:t>
      </w:r>
      <w:r w:rsidRPr="0084420F">
        <w:rPr>
          <w:rFonts w:asciiTheme="minorHAnsi" w:hAnsiTheme="minorHAnsi"/>
          <w:spacing w:val="-17"/>
        </w:rPr>
        <w:t xml:space="preserve"> </w:t>
      </w:r>
      <w:r w:rsidRPr="0084420F">
        <w:rPr>
          <w:rFonts w:asciiTheme="minorHAnsi" w:hAnsiTheme="minorHAnsi"/>
        </w:rPr>
        <w:t>not</w:t>
      </w:r>
      <w:r w:rsidRPr="0084420F">
        <w:rPr>
          <w:rFonts w:asciiTheme="minorHAnsi" w:hAnsiTheme="minorHAnsi"/>
          <w:spacing w:val="-19"/>
        </w:rPr>
        <w:t xml:space="preserve"> </w:t>
      </w:r>
      <w:r w:rsidR="0002318C">
        <w:rPr>
          <w:rFonts w:asciiTheme="minorHAnsi" w:hAnsiTheme="minorHAnsi"/>
        </w:rPr>
        <w:t>our</w:t>
      </w:r>
      <w:r w:rsidRPr="0084420F">
        <w:rPr>
          <w:rFonts w:asciiTheme="minorHAnsi" w:hAnsiTheme="minorHAnsi"/>
        </w:rPr>
        <w:t xml:space="preserve"> responsibility to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decide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if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it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is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abuse,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but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it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is</w:t>
      </w:r>
      <w:r w:rsidRPr="0084420F">
        <w:rPr>
          <w:rFonts w:asciiTheme="minorHAnsi" w:hAnsiTheme="minorHAnsi"/>
          <w:spacing w:val="-13"/>
        </w:rPr>
        <w:t xml:space="preserve"> </w:t>
      </w:r>
      <w:r w:rsidR="009F1DA0">
        <w:rPr>
          <w:rFonts w:asciiTheme="minorHAnsi" w:hAnsiTheme="minorHAnsi"/>
        </w:rPr>
        <w:t>our</w:t>
      </w:r>
      <w:r w:rsidRPr="0084420F">
        <w:rPr>
          <w:rFonts w:asciiTheme="minorHAnsi" w:hAnsiTheme="minorHAnsi"/>
        </w:rPr>
        <w:t xml:space="preserve"> responsibility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to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act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on</w:t>
      </w:r>
      <w:r w:rsidR="002A69E7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such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concerns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and</w:t>
      </w:r>
      <w:r w:rsidRPr="0084420F">
        <w:rPr>
          <w:rFonts w:asciiTheme="minorHAnsi" w:hAnsiTheme="minorHAnsi"/>
          <w:spacing w:val="-13"/>
        </w:rPr>
        <w:t xml:space="preserve"> </w:t>
      </w:r>
      <w:r w:rsidRPr="0084420F">
        <w:rPr>
          <w:rFonts w:asciiTheme="minorHAnsi" w:hAnsiTheme="minorHAnsi"/>
        </w:rPr>
        <w:t>report</w:t>
      </w:r>
      <w:r w:rsidRPr="0084420F">
        <w:rPr>
          <w:rFonts w:asciiTheme="minorHAnsi" w:hAnsiTheme="minorHAnsi"/>
          <w:spacing w:val="-13"/>
        </w:rPr>
        <w:t xml:space="preserve"> </w:t>
      </w:r>
      <w:proofErr w:type="gramStart"/>
      <w:r w:rsidRPr="0084420F">
        <w:rPr>
          <w:rFonts w:asciiTheme="minorHAnsi" w:hAnsiTheme="minorHAnsi"/>
        </w:rPr>
        <w:t>it</w:t>
      </w:r>
      <w:proofErr w:type="gramEnd"/>
      <w:r w:rsidRPr="0084420F">
        <w:rPr>
          <w:rFonts w:asciiTheme="minorHAnsi" w:hAnsiTheme="minorHAnsi"/>
        </w:rPr>
        <w:t xml:space="preserve"> </w:t>
      </w:r>
      <w:r w:rsidRPr="0084420F">
        <w:rPr>
          <w:rFonts w:asciiTheme="minorHAnsi" w:hAnsiTheme="minorHAnsi"/>
          <w:spacing w:val="-2"/>
        </w:rPr>
        <w:t>accordingly.</w:t>
      </w:r>
    </w:p>
    <w:p w14:paraId="68638199" w14:textId="77777777" w:rsidR="0084420F" w:rsidRPr="0084420F" w:rsidRDefault="0084420F" w:rsidP="0084420F">
      <w:pPr>
        <w:pStyle w:val="BodyText"/>
        <w:spacing w:before="24"/>
        <w:rPr>
          <w:rFonts w:asciiTheme="minorHAnsi" w:hAnsiTheme="minorHAnsi"/>
        </w:rPr>
      </w:pPr>
    </w:p>
    <w:p w14:paraId="4C6FCAB5" w14:textId="77777777" w:rsidR="0084420F" w:rsidRPr="0084420F" w:rsidRDefault="0084420F" w:rsidP="004C5FBE">
      <w:pPr>
        <w:pStyle w:val="BodyText"/>
        <w:spacing w:before="1" w:line="237" w:lineRule="auto"/>
        <w:ind w:right="655"/>
        <w:rPr>
          <w:rFonts w:asciiTheme="minorHAnsi" w:hAnsiTheme="minorHAnsi"/>
        </w:rPr>
      </w:pPr>
      <w:r w:rsidRPr="0084420F">
        <w:rPr>
          <w:rFonts w:asciiTheme="minorHAnsi" w:hAnsiTheme="minorHAnsi"/>
        </w:rPr>
        <w:t>The signs of abuse are not always obvious, and a young person may not tell anyone what is happening</w:t>
      </w:r>
      <w:r w:rsidRPr="0084420F">
        <w:rPr>
          <w:rFonts w:asciiTheme="minorHAnsi" w:hAnsiTheme="minorHAnsi"/>
          <w:spacing w:val="-19"/>
        </w:rPr>
        <w:t xml:space="preserve"> </w:t>
      </w:r>
      <w:r w:rsidRPr="0084420F">
        <w:rPr>
          <w:rFonts w:asciiTheme="minorHAnsi" w:hAnsiTheme="minorHAnsi"/>
        </w:rPr>
        <w:t>to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them.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Individuals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are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often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scared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that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the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abuser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will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find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out,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and</w:t>
      </w:r>
      <w:r w:rsidRPr="0084420F">
        <w:rPr>
          <w:rFonts w:asciiTheme="minorHAnsi" w:hAnsiTheme="minorHAnsi"/>
          <w:spacing w:val="-19"/>
        </w:rPr>
        <w:t xml:space="preserve"> </w:t>
      </w:r>
      <w:r w:rsidRPr="0084420F">
        <w:rPr>
          <w:rFonts w:asciiTheme="minorHAnsi" w:hAnsiTheme="minorHAnsi"/>
        </w:rPr>
        <w:t>worried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>that</w:t>
      </w:r>
      <w:r w:rsidRPr="0084420F">
        <w:rPr>
          <w:rFonts w:asciiTheme="minorHAnsi" w:hAnsiTheme="minorHAnsi"/>
          <w:spacing w:val="-18"/>
        </w:rPr>
        <w:t xml:space="preserve"> </w:t>
      </w:r>
      <w:r w:rsidRPr="0084420F">
        <w:rPr>
          <w:rFonts w:asciiTheme="minorHAnsi" w:hAnsiTheme="minorHAnsi"/>
        </w:rPr>
        <w:t xml:space="preserve">the </w:t>
      </w:r>
      <w:r w:rsidRPr="0084420F">
        <w:rPr>
          <w:rFonts w:asciiTheme="minorHAnsi" w:hAnsiTheme="minorHAnsi"/>
          <w:spacing w:val="-4"/>
        </w:rPr>
        <w:t>abuse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will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get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worse.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Quite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often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they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think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that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there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is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no-one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they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can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tell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or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that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they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will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>not</w:t>
      </w:r>
      <w:r w:rsidRPr="0084420F">
        <w:rPr>
          <w:rFonts w:asciiTheme="minorHAnsi" w:hAnsiTheme="minorHAnsi"/>
          <w:spacing w:val="-14"/>
        </w:rPr>
        <w:t xml:space="preserve"> </w:t>
      </w:r>
      <w:r w:rsidRPr="0084420F">
        <w:rPr>
          <w:rFonts w:asciiTheme="minorHAnsi" w:hAnsiTheme="minorHAnsi"/>
          <w:spacing w:val="-4"/>
        </w:rPr>
        <w:t xml:space="preserve">be </w:t>
      </w:r>
      <w:r w:rsidRPr="0084420F">
        <w:rPr>
          <w:rFonts w:asciiTheme="minorHAnsi" w:hAnsiTheme="minorHAnsi"/>
          <w:spacing w:val="-2"/>
        </w:rPr>
        <w:t>believed.</w:t>
      </w:r>
    </w:p>
    <w:p w14:paraId="77C072D1" w14:textId="77777777" w:rsidR="0084420F" w:rsidRPr="0084420F" w:rsidRDefault="0084420F" w:rsidP="0084420F">
      <w:pPr>
        <w:pStyle w:val="BodyText"/>
        <w:spacing w:before="21"/>
        <w:rPr>
          <w:rFonts w:asciiTheme="minorHAnsi" w:hAnsiTheme="minorHAnsi"/>
        </w:rPr>
      </w:pPr>
    </w:p>
    <w:p w14:paraId="3727E953" w14:textId="77B19276" w:rsidR="0084420F" w:rsidRPr="0084420F" w:rsidRDefault="0084420F" w:rsidP="004C5FBE">
      <w:pPr>
        <w:pStyle w:val="BodyText"/>
        <w:spacing w:before="1" w:line="254" w:lineRule="exact"/>
        <w:rPr>
          <w:rFonts w:asciiTheme="minorHAnsi" w:hAnsiTheme="minorHAnsi"/>
        </w:rPr>
      </w:pPr>
      <w:r w:rsidRPr="0084420F">
        <w:rPr>
          <w:rFonts w:asciiTheme="minorHAnsi" w:hAnsiTheme="minorHAnsi"/>
          <w:spacing w:val="-2"/>
        </w:rPr>
        <w:t>Occasionally,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individuals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do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not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even</w:t>
      </w:r>
      <w:r w:rsidRPr="0084420F">
        <w:rPr>
          <w:rFonts w:asciiTheme="minorHAnsi" w:hAnsiTheme="minorHAnsi"/>
          <w:spacing w:val="-9"/>
        </w:rPr>
        <w:t xml:space="preserve"> </w:t>
      </w:r>
      <w:proofErr w:type="spellStart"/>
      <w:r w:rsidRPr="0084420F">
        <w:rPr>
          <w:rFonts w:asciiTheme="minorHAnsi" w:hAnsiTheme="minorHAnsi"/>
          <w:spacing w:val="-2"/>
        </w:rPr>
        <w:t>realise</w:t>
      </w:r>
      <w:proofErr w:type="spellEnd"/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what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is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happening</w:t>
      </w:r>
      <w:r w:rsidRPr="0084420F">
        <w:rPr>
          <w:rFonts w:asciiTheme="minorHAnsi" w:hAnsiTheme="minorHAnsi"/>
          <w:spacing w:val="-9"/>
        </w:rPr>
        <w:t xml:space="preserve"> </w:t>
      </w:r>
      <w:r w:rsidRPr="0084420F">
        <w:rPr>
          <w:rFonts w:asciiTheme="minorHAnsi" w:hAnsiTheme="minorHAnsi"/>
          <w:spacing w:val="-2"/>
        </w:rPr>
        <w:t>to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them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is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abuse.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It</w:t>
      </w:r>
      <w:r w:rsidRPr="0084420F">
        <w:rPr>
          <w:rFonts w:asciiTheme="minorHAnsi" w:hAnsiTheme="minorHAnsi"/>
          <w:spacing w:val="-9"/>
        </w:rPr>
        <w:t xml:space="preserve"> </w:t>
      </w:r>
      <w:r w:rsidRPr="0084420F">
        <w:rPr>
          <w:rFonts w:asciiTheme="minorHAnsi" w:hAnsiTheme="minorHAnsi"/>
          <w:spacing w:val="-2"/>
        </w:rPr>
        <w:t>is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2"/>
        </w:rPr>
        <w:t>key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  <w:spacing w:val="-5"/>
        </w:rPr>
        <w:t>for</w:t>
      </w:r>
      <w:r w:rsidR="001E3F2E">
        <w:rPr>
          <w:rFonts w:asciiTheme="minorHAnsi" w:hAnsiTheme="minorHAnsi"/>
          <w:spacing w:val="-5"/>
        </w:rPr>
        <w:t xml:space="preserve"> us </w:t>
      </w:r>
      <w:r w:rsidR="007044AE">
        <w:rPr>
          <w:rFonts w:asciiTheme="minorHAnsi" w:hAnsiTheme="minorHAnsi"/>
          <w:spacing w:val="-5"/>
        </w:rPr>
        <w:t>to</w:t>
      </w:r>
      <w:r w:rsidR="007044AE" w:rsidRPr="0084420F">
        <w:rPr>
          <w:rFonts w:asciiTheme="minorHAnsi" w:hAnsiTheme="minorHAnsi"/>
          <w:position w:val="2"/>
        </w:rPr>
        <w:t xml:space="preserve"> </w:t>
      </w:r>
      <w:r w:rsidR="007044AE" w:rsidRPr="0084420F">
        <w:rPr>
          <w:rFonts w:asciiTheme="minorHAnsi" w:hAnsiTheme="minorHAnsi"/>
          <w:spacing w:val="-11"/>
        </w:rPr>
        <w:t>be</w:t>
      </w:r>
      <w:r w:rsidRPr="0084420F">
        <w:rPr>
          <w:rFonts w:asciiTheme="minorHAnsi" w:hAnsiTheme="minorHAnsi"/>
          <w:spacing w:val="-9"/>
        </w:rPr>
        <w:t xml:space="preserve"> </w:t>
      </w:r>
      <w:r w:rsidRPr="0084420F">
        <w:rPr>
          <w:rFonts w:asciiTheme="minorHAnsi" w:hAnsiTheme="minorHAnsi"/>
        </w:rPr>
        <w:t>able</w:t>
      </w:r>
      <w:r w:rsidRPr="0084420F">
        <w:rPr>
          <w:rFonts w:asciiTheme="minorHAnsi" w:hAnsiTheme="minorHAnsi"/>
          <w:spacing w:val="-12"/>
        </w:rPr>
        <w:t xml:space="preserve"> </w:t>
      </w:r>
      <w:r w:rsidRPr="0084420F">
        <w:rPr>
          <w:rFonts w:asciiTheme="minorHAnsi" w:hAnsiTheme="minorHAnsi"/>
        </w:rPr>
        <w:t>to</w:t>
      </w:r>
      <w:r w:rsidRPr="0084420F">
        <w:rPr>
          <w:rFonts w:asciiTheme="minorHAnsi" w:hAnsiTheme="minorHAnsi"/>
          <w:spacing w:val="-10"/>
        </w:rPr>
        <w:t xml:space="preserve"> </w:t>
      </w:r>
      <w:proofErr w:type="spellStart"/>
      <w:r w:rsidRPr="0084420F">
        <w:rPr>
          <w:rFonts w:asciiTheme="minorHAnsi" w:hAnsiTheme="minorHAnsi"/>
        </w:rPr>
        <w:t>recognise</w:t>
      </w:r>
      <w:proofErr w:type="spellEnd"/>
      <w:r w:rsidRPr="0084420F">
        <w:rPr>
          <w:rFonts w:asciiTheme="minorHAnsi" w:hAnsiTheme="minorHAnsi"/>
          <w:spacing w:val="-12"/>
        </w:rPr>
        <w:t xml:space="preserve"> </w:t>
      </w:r>
      <w:r w:rsidRPr="0084420F">
        <w:rPr>
          <w:rFonts w:asciiTheme="minorHAnsi" w:hAnsiTheme="minorHAnsi"/>
        </w:rPr>
        <w:t>signs</w:t>
      </w:r>
      <w:r w:rsidRPr="0084420F">
        <w:rPr>
          <w:rFonts w:asciiTheme="minorHAnsi" w:hAnsiTheme="minorHAnsi"/>
          <w:spacing w:val="-10"/>
        </w:rPr>
        <w:t xml:space="preserve"> </w:t>
      </w:r>
      <w:r w:rsidRPr="0084420F">
        <w:rPr>
          <w:rFonts w:asciiTheme="minorHAnsi" w:hAnsiTheme="minorHAnsi"/>
        </w:rPr>
        <w:t>of</w:t>
      </w:r>
      <w:r w:rsidRPr="0084420F">
        <w:rPr>
          <w:rFonts w:asciiTheme="minorHAnsi" w:hAnsiTheme="minorHAnsi"/>
          <w:spacing w:val="-11"/>
        </w:rPr>
        <w:t xml:space="preserve"> </w:t>
      </w:r>
      <w:r w:rsidRPr="0084420F">
        <w:rPr>
          <w:rFonts w:asciiTheme="minorHAnsi" w:hAnsiTheme="minorHAnsi"/>
        </w:rPr>
        <w:t xml:space="preserve">abuse, and </w:t>
      </w:r>
      <w:r w:rsidR="001E3F2E">
        <w:rPr>
          <w:rFonts w:asciiTheme="minorHAnsi" w:hAnsiTheme="minorHAnsi"/>
        </w:rPr>
        <w:t>we</w:t>
      </w:r>
      <w:r w:rsidRPr="0084420F">
        <w:rPr>
          <w:rFonts w:asciiTheme="minorHAnsi" w:hAnsiTheme="minorHAnsi"/>
        </w:rPr>
        <w:t xml:space="preserve"> will attend regular safeguarding training to remain aware of the signs.</w:t>
      </w:r>
      <w:r w:rsidRPr="0084420F">
        <w:rPr>
          <w:rFonts w:asciiTheme="minorHAnsi" w:hAnsiTheme="minorHAnsi"/>
          <w:spacing w:val="-10"/>
        </w:rPr>
        <w:t xml:space="preserve"> </w:t>
      </w:r>
    </w:p>
    <w:p w14:paraId="2D51486A" w14:textId="77777777" w:rsidR="0084420F" w:rsidRPr="0084420F" w:rsidRDefault="0084420F"/>
    <w:p w14:paraId="7E09E646" w14:textId="7B941684" w:rsidR="00616181" w:rsidRPr="00A40FD8" w:rsidRDefault="00FA0961">
      <w:pPr>
        <w:rPr>
          <w:b/>
          <w:bCs/>
        </w:rPr>
      </w:pPr>
      <w:r w:rsidRPr="00A40FD8">
        <w:rPr>
          <w:b/>
          <w:bCs/>
        </w:rPr>
        <w:t>We will seek to keep children and young people safe by:</w:t>
      </w:r>
    </w:p>
    <w:p w14:paraId="524121BF" w14:textId="77777777" w:rsidR="00D74FA1" w:rsidRDefault="00FA0961">
      <w:r>
        <w:t xml:space="preserve"> • Valuing, listening to and respecting them. </w:t>
      </w:r>
    </w:p>
    <w:p w14:paraId="6D933E99" w14:textId="77777777" w:rsidR="00D74FA1" w:rsidRDefault="00FA0961">
      <w:r>
        <w:t xml:space="preserve">• Adopting child protection and safeguarding best practice through our policies and procedures. </w:t>
      </w:r>
    </w:p>
    <w:p w14:paraId="49A59057" w14:textId="77777777" w:rsidR="00D74FA1" w:rsidRDefault="00FA0961">
      <w:r>
        <w:t>• Undertaking regular safeguarding training as required.</w:t>
      </w:r>
    </w:p>
    <w:p w14:paraId="471B69E4" w14:textId="77777777" w:rsidR="00D74FA1" w:rsidRDefault="00FA0961">
      <w:r>
        <w:t xml:space="preserve"> • Keeping up to date with any new information about safeguarding and child protection and updating this policy accordingly.</w:t>
      </w:r>
    </w:p>
    <w:p w14:paraId="5E5BD11A" w14:textId="39B4E055" w:rsidR="00D74FA1" w:rsidRDefault="00FA0961">
      <w:r>
        <w:t xml:space="preserve"> • Recording and storing and using information professionally and securely, in line with data protection legislation and guidance. More information about this is available from the information commissioner’s office: </w:t>
      </w:r>
      <w:hyperlink r:id="rId7" w:history="1">
        <w:r w:rsidR="00D74FA1" w:rsidRPr="00A4660B">
          <w:rPr>
            <w:rStyle w:val="Hyperlink"/>
          </w:rPr>
          <w:t>https://ico.org.uk/for-organisations</w:t>
        </w:r>
      </w:hyperlink>
    </w:p>
    <w:p w14:paraId="017729C2" w14:textId="77777777" w:rsidR="00D74FA1" w:rsidRDefault="00FA0961">
      <w:r>
        <w:t xml:space="preserve"> • Sharing information about safeguarding and good practice with children and their families.</w:t>
      </w:r>
    </w:p>
    <w:p w14:paraId="64BAB570" w14:textId="77777777" w:rsidR="00D74FA1" w:rsidRDefault="00FA0961">
      <w:r>
        <w:t xml:space="preserve"> • Making sure that children, young people and their families know where to go for help if they have a concern. </w:t>
      </w:r>
    </w:p>
    <w:p w14:paraId="598805E5" w14:textId="77777777" w:rsidR="00D74FA1" w:rsidRDefault="00FA0961">
      <w:r>
        <w:t xml:space="preserve">• Using our safeguarding and child protection procedures to share concerns and relevant information with agencies who need to know, and involving children, young people, parents, families and carers appropriately. </w:t>
      </w:r>
    </w:p>
    <w:p w14:paraId="71BE6628" w14:textId="77777777" w:rsidR="00D74FA1" w:rsidRDefault="00FA0961">
      <w:r>
        <w:t xml:space="preserve">• Using our procedures to manage any allegations appropriately. </w:t>
      </w:r>
    </w:p>
    <w:p w14:paraId="31A075CB" w14:textId="6FEDEF00" w:rsidR="00B46921" w:rsidRDefault="00FA0961">
      <w:r>
        <w:t xml:space="preserve">• Ensuring that we </w:t>
      </w:r>
      <w:r w:rsidR="00AE2582">
        <w:t>work in a safe way, according to our risk assessment.</w:t>
      </w:r>
    </w:p>
    <w:p w14:paraId="1BC45934" w14:textId="77777777" w:rsidR="00B46921" w:rsidRDefault="00FA0961">
      <w:r>
        <w:t xml:space="preserve">• Maintaining a live DBS certificate registered on the Government’s update service. </w:t>
      </w:r>
    </w:p>
    <w:p w14:paraId="10E60667" w14:textId="77777777" w:rsidR="00241E81" w:rsidRDefault="00241E81"/>
    <w:p w14:paraId="668CFEFB" w14:textId="77777777" w:rsidR="00D62B9B" w:rsidRDefault="00D62B9B"/>
    <w:p w14:paraId="1AAD852E" w14:textId="77777777" w:rsidR="00D62B9B" w:rsidRDefault="00D62B9B"/>
    <w:p w14:paraId="2230A81D" w14:textId="77777777" w:rsidR="00D62B9B" w:rsidRDefault="00D62B9B"/>
    <w:p w14:paraId="43FC7D26" w14:textId="77777777" w:rsidR="00241E81" w:rsidRPr="008E3166" w:rsidRDefault="00241E81" w:rsidP="008E3166">
      <w:pPr>
        <w:rPr>
          <w:b/>
          <w:bCs/>
        </w:rPr>
      </w:pPr>
      <w:r w:rsidRPr="008E3166">
        <w:rPr>
          <w:b/>
          <w:bCs/>
        </w:rPr>
        <w:t>Safe Recruitment</w:t>
      </w:r>
    </w:p>
    <w:p w14:paraId="4859F338" w14:textId="77777777" w:rsidR="00241E81" w:rsidRDefault="00241E81" w:rsidP="00241E81">
      <w:pPr>
        <w:pStyle w:val="BodyText"/>
        <w:spacing w:before="48"/>
      </w:pPr>
    </w:p>
    <w:p w14:paraId="4690B96D" w14:textId="54D56663" w:rsidR="00241E81" w:rsidRDefault="00B44F33" w:rsidP="00FE3030">
      <w:pPr>
        <w:pStyle w:val="BodyText"/>
        <w:spacing w:before="48"/>
        <w:rPr>
          <w:rFonts w:ascii="Aptos Body" w:hAnsi="Aptos Body"/>
          <w:spacing w:val="-8"/>
        </w:rPr>
      </w:pPr>
      <w:r>
        <w:rPr>
          <w:rFonts w:ascii="Aptos Body" w:hAnsi="Aptos Body"/>
        </w:rPr>
        <w:t xml:space="preserve">In addition to the steps above, should we need to recruit </w:t>
      </w:r>
      <w:r w:rsidR="006D3A5A">
        <w:rPr>
          <w:rFonts w:ascii="Aptos Body" w:hAnsi="Aptos Body"/>
        </w:rPr>
        <w:t xml:space="preserve">additional staff or volunteers, </w:t>
      </w:r>
      <w:r w:rsidR="00241E81" w:rsidRPr="00B44F33">
        <w:rPr>
          <w:rFonts w:ascii="Aptos Body" w:hAnsi="Aptos Body"/>
        </w:rPr>
        <w:t>the following will be adopted.</w:t>
      </w:r>
      <w:r w:rsidR="00FE3030">
        <w:rPr>
          <w:rFonts w:ascii="Aptos Body" w:hAnsi="Aptos Body"/>
        </w:rPr>
        <w:t xml:space="preserve"> We will take </w:t>
      </w:r>
      <w:r w:rsidR="00241E81" w:rsidRPr="00B44F33">
        <w:rPr>
          <w:rFonts w:ascii="Aptos Body" w:hAnsi="Aptos Body"/>
        </w:rPr>
        <w:t>steps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to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ensure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only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individuals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who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are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suitable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for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working</w:t>
      </w:r>
      <w:r w:rsidR="00241E81" w:rsidRPr="00B44F33">
        <w:rPr>
          <w:rFonts w:ascii="Aptos Body" w:hAnsi="Aptos Body"/>
          <w:spacing w:val="-17"/>
        </w:rPr>
        <w:t xml:space="preserve"> </w:t>
      </w:r>
      <w:r w:rsidR="00241E81" w:rsidRPr="00B44F33">
        <w:rPr>
          <w:rFonts w:ascii="Aptos Body" w:hAnsi="Aptos Body"/>
        </w:rPr>
        <w:t>with young</w:t>
      </w:r>
      <w:r w:rsidR="00241E81" w:rsidRPr="00B44F33">
        <w:rPr>
          <w:rFonts w:ascii="Aptos Body" w:hAnsi="Aptos Body"/>
          <w:spacing w:val="-8"/>
        </w:rPr>
        <w:t xml:space="preserve"> </w:t>
      </w:r>
      <w:r w:rsidR="00241E81" w:rsidRPr="00B44F33">
        <w:rPr>
          <w:rFonts w:ascii="Aptos Body" w:hAnsi="Aptos Body"/>
        </w:rPr>
        <w:t>people</w:t>
      </w:r>
      <w:r w:rsidR="00FE3030">
        <w:rPr>
          <w:rFonts w:ascii="Aptos Body" w:hAnsi="Aptos Body"/>
        </w:rPr>
        <w:t xml:space="preserve"> </w:t>
      </w:r>
      <w:r w:rsidR="00241E81" w:rsidRPr="00B44F33">
        <w:rPr>
          <w:rFonts w:ascii="Aptos Body" w:hAnsi="Aptos Body"/>
        </w:rPr>
        <w:t>are</w:t>
      </w:r>
      <w:r w:rsidR="00241E81" w:rsidRPr="00B44F33">
        <w:rPr>
          <w:rFonts w:ascii="Aptos Body" w:hAnsi="Aptos Body"/>
          <w:spacing w:val="-10"/>
        </w:rPr>
        <w:t xml:space="preserve"> </w:t>
      </w:r>
      <w:r w:rsidR="00241E81" w:rsidRPr="00B44F33">
        <w:rPr>
          <w:rFonts w:ascii="Aptos Body" w:hAnsi="Aptos Body"/>
        </w:rPr>
        <w:t>appointed.</w:t>
      </w:r>
      <w:r w:rsidR="00241E81" w:rsidRPr="00B44F33">
        <w:rPr>
          <w:rFonts w:ascii="Aptos Body" w:hAnsi="Aptos Body"/>
          <w:spacing w:val="-8"/>
        </w:rPr>
        <w:t xml:space="preserve"> </w:t>
      </w:r>
    </w:p>
    <w:p w14:paraId="345AE375" w14:textId="77777777" w:rsidR="00B21E38" w:rsidRPr="00B44F33" w:rsidRDefault="00B21E38" w:rsidP="00FE3030">
      <w:pPr>
        <w:pStyle w:val="BodyText"/>
        <w:spacing w:before="48"/>
        <w:rPr>
          <w:rFonts w:ascii="Aptos Body" w:hAnsi="Aptos Body"/>
        </w:rPr>
      </w:pPr>
    </w:p>
    <w:p w14:paraId="0E80CA0A" w14:textId="7B668264" w:rsidR="00241E81" w:rsidRPr="00B44F33" w:rsidRDefault="00CB3300" w:rsidP="00421F40">
      <w:pPr>
        <w:pStyle w:val="BodyText"/>
        <w:rPr>
          <w:rFonts w:ascii="Aptos Body" w:hAnsi="Aptos Body"/>
        </w:rPr>
      </w:pPr>
      <w:r>
        <w:rPr>
          <w:rFonts w:ascii="Aptos Body" w:hAnsi="Aptos Body"/>
          <w:spacing w:val="-2"/>
        </w:rPr>
        <w:t xml:space="preserve">We </w:t>
      </w:r>
      <w:r w:rsidR="00241E81" w:rsidRPr="00B44F33">
        <w:rPr>
          <w:rFonts w:ascii="Aptos Body" w:hAnsi="Aptos Body"/>
          <w:spacing w:val="-2"/>
        </w:rPr>
        <w:t>will:</w:t>
      </w:r>
    </w:p>
    <w:p w14:paraId="7DD39435" w14:textId="77777777" w:rsidR="00241E81" w:rsidRPr="00B44F33" w:rsidRDefault="00241E81" w:rsidP="00241E81">
      <w:pPr>
        <w:pStyle w:val="ListParagraph"/>
        <w:widowControl w:val="0"/>
        <w:numPr>
          <w:ilvl w:val="1"/>
          <w:numId w:val="3"/>
        </w:numPr>
        <w:tabs>
          <w:tab w:val="left" w:pos="910"/>
        </w:tabs>
        <w:autoSpaceDE w:val="0"/>
        <w:autoSpaceDN w:val="0"/>
        <w:spacing w:before="14" w:after="0" w:line="240" w:lineRule="auto"/>
        <w:ind w:left="910" w:hanging="359"/>
        <w:contextualSpacing w:val="0"/>
        <w:rPr>
          <w:rFonts w:ascii="Aptos Body" w:hAnsi="Aptos Body"/>
        </w:rPr>
      </w:pPr>
      <w:r w:rsidRPr="00B44F33">
        <w:rPr>
          <w:rFonts w:ascii="Aptos Body" w:hAnsi="Aptos Body"/>
          <w:spacing w:val="-4"/>
        </w:rPr>
        <w:t>Draw</w:t>
      </w:r>
      <w:r w:rsidRPr="00B44F33">
        <w:rPr>
          <w:rFonts w:ascii="Aptos Body" w:hAnsi="Aptos Body"/>
          <w:spacing w:val="-11"/>
        </w:rPr>
        <w:t xml:space="preserve"> </w:t>
      </w:r>
      <w:r w:rsidRPr="00B44F33">
        <w:rPr>
          <w:rFonts w:ascii="Aptos Body" w:hAnsi="Aptos Body"/>
          <w:spacing w:val="-4"/>
        </w:rPr>
        <w:t>up</w:t>
      </w:r>
      <w:r w:rsidRPr="00B44F33">
        <w:rPr>
          <w:rFonts w:ascii="Aptos Body" w:hAnsi="Aptos Body"/>
          <w:spacing w:val="-9"/>
        </w:rPr>
        <w:t xml:space="preserve"> </w:t>
      </w:r>
      <w:r w:rsidRPr="00B44F33">
        <w:rPr>
          <w:rFonts w:ascii="Aptos Body" w:hAnsi="Aptos Body"/>
          <w:spacing w:val="-4"/>
        </w:rPr>
        <w:t>a</w:t>
      </w:r>
      <w:r w:rsidRPr="00B44F33">
        <w:rPr>
          <w:rFonts w:ascii="Aptos Body" w:hAnsi="Aptos Body"/>
          <w:spacing w:val="-9"/>
        </w:rPr>
        <w:t xml:space="preserve"> </w:t>
      </w:r>
      <w:r w:rsidRPr="00B44F33">
        <w:rPr>
          <w:rFonts w:ascii="Aptos Body" w:hAnsi="Aptos Body"/>
          <w:spacing w:val="-4"/>
        </w:rPr>
        <w:t>role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4"/>
        </w:rPr>
        <w:t>profile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4"/>
        </w:rPr>
        <w:t>which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4"/>
        </w:rPr>
        <w:t>highlights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4"/>
        </w:rPr>
        <w:t>the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4"/>
        </w:rPr>
        <w:t>key</w:t>
      </w:r>
      <w:r w:rsidRPr="00B44F33">
        <w:rPr>
          <w:rFonts w:ascii="Aptos Body" w:hAnsi="Aptos Body"/>
          <w:spacing w:val="-9"/>
        </w:rPr>
        <w:t xml:space="preserve"> </w:t>
      </w:r>
      <w:r w:rsidRPr="00B44F33">
        <w:rPr>
          <w:rFonts w:ascii="Aptos Body" w:hAnsi="Aptos Body"/>
          <w:spacing w:val="-4"/>
        </w:rPr>
        <w:t>responsibilities.</w:t>
      </w:r>
    </w:p>
    <w:p w14:paraId="38E9A665" w14:textId="77777777" w:rsidR="00241E81" w:rsidRPr="00B44F33" w:rsidRDefault="00241E81" w:rsidP="00241E81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29" w:after="0" w:line="240" w:lineRule="auto"/>
        <w:contextualSpacing w:val="0"/>
        <w:rPr>
          <w:rFonts w:ascii="Aptos Body" w:hAnsi="Aptos Body"/>
        </w:rPr>
      </w:pPr>
      <w:r w:rsidRPr="00B44F33">
        <w:rPr>
          <w:rFonts w:ascii="Aptos Body" w:hAnsi="Aptos Body"/>
          <w:spacing w:val="-2"/>
        </w:rPr>
        <w:t>Draw</w:t>
      </w:r>
      <w:r w:rsidRPr="00B44F33">
        <w:rPr>
          <w:rFonts w:ascii="Aptos Body" w:hAnsi="Aptos Body"/>
          <w:spacing w:val="-17"/>
        </w:rPr>
        <w:t xml:space="preserve"> </w:t>
      </w:r>
      <w:r w:rsidRPr="00B44F33">
        <w:rPr>
          <w:rFonts w:ascii="Aptos Body" w:hAnsi="Aptos Body"/>
          <w:spacing w:val="-2"/>
        </w:rPr>
        <w:t>up</w:t>
      </w:r>
      <w:r w:rsidRPr="00B44F33">
        <w:rPr>
          <w:rFonts w:ascii="Aptos Body" w:hAnsi="Aptos Body"/>
          <w:spacing w:val="-16"/>
        </w:rPr>
        <w:t xml:space="preserve"> </w:t>
      </w:r>
      <w:r w:rsidRPr="00B44F33">
        <w:rPr>
          <w:rFonts w:ascii="Aptos Body" w:hAnsi="Aptos Body"/>
          <w:spacing w:val="-2"/>
        </w:rPr>
        <w:t>a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person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specification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to</w:t>
      </w:r>
      <w:r w:rsidRPr="00B44F33">
        <w:rPr>
          <w:rFonts w:ascii="Aptos Body" w:hAnsi="Aptos Body"/>
          <w:spacing w:val="-16"/>
        </w:rPr>
        <w:t xml:space="preserve"> </w:t>
      </w:r>
      <w:r w:rsidRPr="00B44F33">
        <w:rPr>
          <w:rFonts w:ascii="Aptos Body" w:hAnsi="Aptos Body"/>
          <w:spacing w:val="-2"/>
        </w:rPr>
        <w:t>define</w:t>
      </w:r>
      <w:r w:rsidRPr="00B44F33">
        <w:rPr>
          <w:rFonts w:ascii="Aptos Body" w:hAnsi="Aptos Body"/>
          <w:spacing w:val="-16"/>
        </w:rPr>
        <w:t xml:space="preserve"> </w:t>
      </w:r>
      <w:r w:rsidRPr="00B44F33">
        <w:rPr>
          <w:rFonts w:ascii="Aptos Body" w:hAnsi="Aptos Body"/>
          <w:spacing w:val="-2"/>
        </w:rPr>
        <w:t>the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skills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and</w:t>
      </w:r>
      <w:r w:rsidRPr="00B44F33">
        <w:rPr>
          <w:rFonts w:ascii="Aptos Body" w:hAnsi="Aptos Body"/>
          <w:spacing w:val="-14"/>
        </w:rPr>
        <w:t xml:space="preserve"> </w:t>
      </w:r>
      <w:r w:rsidRPr="00B44F33">
        <w:rPr>
          <w:rFonts w:ascii="Aptos Body" w:hAnsi="Aptos Body"/>
          <w:spacing w:val="-2"/>
        </w:rPr>
        <w:t>experience</w:t>
      </w:r>
      <w:r w:rsidRPr="00B44F33">
        <w:rPr>
          <w:rFonts w:ascii="Aptos Body" w:hAnsi="Aptos Body"/>
          <w:spacing w:val="-18"/>
        </w:rPr>
        <w:t xml:space="preserve"> </w:t>
      </w:r>
      <w:r w:rsidRPr="00B44F33">
        <w:rPr>
          <w:rFonts w:ascii="Aptos Body" w:hAnsi="Aptos Body"/>
          <w:spacing w:val="-2"/>
        </w:rPr>
        <w:t>required</w:t>
      </w:r>
      <w:r w:rsidRPr="00B44F33">
        <w:rPr>
          <w:rFonts w:ascii="Aptos Body" w:hAnsi="Aptos Body"/>
          <w:spacing w:val="-16"/>
        </w:rPr>
        <w:t xml:space="preserve"> </w:t>
      </w:r>
      <w:r w:rsidRPr="00B44F33">
        <w:rPr>
          <w:rFonts w:ascii="Aptos Body" w:hAnsi="Aptos Body"/>
          <w:spacing w:val="-2"/>
        </w:rPr>
        <w:t>for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the</w:t>
      </w:r>
      <w:r w:rsidRPr="00B44F33">
        <w:rPr>
          <w:rFonts w:ascii="Aptos Body" w:hAnsi="Aptos Body"/>
          <w:spacing w:val="-14"/>
        </w:rPr>
        <w:t xml:space="preserve"> </w:t>
      </w:r>
      <w:r w:rsidRPr="00B44F33">
        <w:rPr>
          <w:rFonts w:ascii="Aptos Body" w:hAnsi="Aptos Body"/>
          <w:spacing w:val="-2"/>
        </w:rPr>
        <w:t>role.</w:t>
      </w:r>
    </w:p>
    <w:p w14:paraId="76A15551" w14:textId="77777777" w:rsidR="00241E81" w:rsidRPr="00B44F33" w:rsidRDefault="00241E81" w:rsidP="00241E81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24" w:after="0" w:line="240" w:lineRule="auto"/>
        <w:contextualSpacing w:val="0"/>
        <w:rPr>
          <w:rFonts w:ascii="Aptos Body" w:hAnsi="Aptos Body"/>
        </w:rPr>
      </w:pPr>
      <w:r w:rsidRPr="00B44F33">
        <w:rPr>
          <w:rFonts w:ascii="Aptos Body" w:hAnsi="Aptos Body"/>
          <w:spacing w:val="-2"/>
        </w:rPr>
        <w:t>Be</w:t>
      </w:r>
      <w:r w:rsidRPr="00B44F33">
        <w:rPr>
          <w:rFonts w:ascii="Aptos Body" w:hAnsi="Aptos Body"/>
          <w:spacing w:val="-11"/>
        </w:rPr>
        <w:t xml:space="preserve"> </w:t>
      </w:r>
      <w:r w:rsidRPr="00B44F33">
        <w:rPr>
          <w:rFonts w:ascii="Aptos Body" w:hAnsi="Aptos Body"/>
          <w:spacing w:val="-2"/>
        </w:rPr>
        <w:t>clear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2"/>
        </w:rPr>
        <w:t>about</w:t>
      </w:r>
      <w:r w:rsidRPr="00B44F33">
        <w:rPr>
          <w:rFonts w:ascii="Aptos Body" w:hAnsi="Aptos Body"/>
          <w:spacing w:val="-11"/>
        </w:rPr>
        <w:t xml:space="preserve"> </w:t>
      </w:r>
      <w:r w:rsidRPr="00B44F33">
        <w:rPr>
          <w:rFonts w:ascii="Aptos Body" w:hAnsi="Aptos Body"/>
          <w:spacing w:val="-2"/>
        </w:rPr>
        <w:t>the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2"/>
        </w:rPr>
        <w:t>aims</w:t>
      </w:r>
      <w:r w:rsidRPr="00B44F33">
        <w:rPr>
          <w:rFonts w:ascii="Aptos Body" w:hAnsi="Aptos Body"/>
          <w:spacing w:val="-11"/>
        </w:rPr>
        <w:t xml:space="preserve"> </w:t>
      </w:r>
      <w:r w:rsidRPr="00B44F33">
        <w:rPr>
          <w:rFonts w:ascii="Aptos Body" w:hAnsi="Aptos Body"/>
          <w:spacing w:val="-2"/>
        </w:rPr>
        <w:t>and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2"/>
        </w:rPr>
        <w:t>philosophy</w:t>
      </w:r>
      <w:r w:rsidRPr="00B44F33">
        <w:rPr>
          <w:rFonts w:ascii="Aptos Body" w:hAnsi="Aptos Body"/>
          <w:spacing w:val="-11"/>
        </w:rPr>
        <w:t xml:space="preserve"> </w:t>
      </w:r>
      <w:r w:rsidRPr="00B44F33">
        <w:rPr>
          <w:rFonts w:ascii="Aptos Body" w:hAnsi="Aptos Body"/>
          <w:spacing w:val="-2"/>
        </w:rPr>
        <w:t>of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2"/>
        </w:rPr>
        <w:t>Hope Mentoring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2"/>
        </w:rPr>
        <w:t>in</w:t>
      </w:r>
      <w:r w:rsidRPr="00B44F33">
        <w:rPr>
          <w:rFonts w:ascii="Aptos Body" w:hAnsi="Aptos Body"/>
          <w:spacing w:val="-11"/>
        </w:rPr>
        <w:t xml:space="preserve"> </w:t>
      </w:r>
      <w:r w:rsidRPr="00B44F33">
        <w:rPr>
          <w:rFonts w:ascii="Aptos Body" w:hAnsi="Aptos Body"/>
          <w:spacing w:val="-2"/>
        </w:rPr>
        <w:t>the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2"/>
        </w:rPr>
        <w:t>advert/</w:t>
      </w:r>
      <w:r w:rsidRPr="00B44F33">
        <w:rPr>
          <w:rFonts w:ascii="Aptos Body" w:hAnsi="Aptos Body"/>
          <w:spacing w:val="-11"/>
        </w:rPr>
        <w:t xml:space="preserve"> </w:t>
      </w:r>
      <w:r w:rsidRPr="00B44F33">
        <w:rPr>
          <w:rFonts w:ascii="Aptos Body" w:hAnsi="Aptos Body"/>
          <w:spacing w:val="-2"/>
        </w:rPr>
        <w:t>information.</w:t>
      </w:r>
    </w:p>
    <w:p w14:paraId="26530275" w14:textId="04204EB3" w:rsidR="00241E81" w:rsidRPr="00B44F33" w:rsidRDefault="00241E81" w:rsidP="00241E81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12" w:after="0" w:line="230" w:lineRule="auto"/>
        <w:ind w:right="1348"/>
        <w:contextualSpacing w:val="0"/>
        <w:rPr>
          <w:rFonts w:ascii="Aptos Body" w:hAnsi="Aptos Body"/>
        </w:rPr>
      </w:pPr>
      <w:r w:rsidRPr="00B44F33">
        <w:rPr>
          <w:rFonts w:ascii="Aptos Body" w:hAnsi="Aptos Body"/>
          <w:position w:val="2"/>
        </w:rPr>
        <w:t xml:space="preserve">Emphasise Hope </w:t>
      </w:r>
      <w:r w:rsidR="00CB3300" w:rsidRPr="00B44F33">
        <w:rPr>
          <w:rFonts w:ascii="Aptos Body" w:hAnsi="Aptos Body"/>
          <w:position w:val="2"/>
        </w:rPr>
        <w:t>Mentoring’s stance</w:t>
      </w:r>
      <w:r w:rsidRPr="00B44F33">
        <w:rPr>
          <w:rFonts w:ascii="Aptos Body" w:hAnsi="Aptos Body"/>
          <w:position w:val="2"/>
        </w:rPr>
        <w:t xml:space="preserve"> on safeguarding children and young people and </w:t>
      </w:r>
      <w:r w:rsidRPr="00B44F33">
        <w:rPr>
          <w:rFonts w:ascii="Aptos Body" w:hAnsi="Aptos Body"/>
        </w:rPr>
        <w:t>equal opportunities.</w:t>
      </w:r>
    </w:p>
    <w:p w14:paraId="59920A0F" w14:textId="77777777" w:rsidR="00241E81" w:rsidRPr="00B44F33" w:rsidRDefault="00241E81" w:rsidP="00241E81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11" w:after="0" w:line="295" w:lineRule="exact"/>
        <w:contextualSpacing w:val="0"/>
        <w:rPr>
          <w:rFonts w:ascii="Aptos Body" w:hAnsi="Aptos Body"/>
          <w:position w:val="-1"/>
        </w:rPr>
      </w:pPr>
      <w:r w:rsidRPr="00B44F33">
        <w:rPr>
          <w:rFonts w:ascii="Aptos Body" w:hAnsi="Aptos Body"/>
          <w:spacing w:val="-2"/>
        </w:rPr>
        <w:t>Use</w:t>
      </w:r>
      <w:r w:rsidRPr="00B44F33">
        <w:rPr>
          <w:rFonts w:ascii="Aptos Body" w:hAnsi="Aptos Body"/>
          <w:spacing w:val="-9"/>
        </w:rPr>
        <w:t xml:space="preserve"> </w:t>
      </w:r>
      <w:r w:rsidRPr="00B44F33">
        <w:rPr>
          <w:rFonts w:ascii="Aptos Body" w:hAnsi="Aptos Body"/>
          <w:spacing w:val="-2"/>
        </w:rPr>
        <w:t>application</w:t>
      </w:r>
      <w:r w:rsidRPr="00B44F33">
        <w:rPr>
          <w:rFonts w:ascii="Aptos Body" w:hAnsi="Aptos Body"/>
          <w:spacing w:val="-9"/>
        </w:rPr>
        <w:t xml:space="preserve"> </w:t>
      </w:r>
      <w:r w:rsidRPr="00B44F33">
        <w:rPr>
          <w:rFonts w:ascii="Aptos Body" w:hAnsi="Aptos Body"/>
          <w:spacing w:val="-2"/>
        </w:rPr>
        <w:t>forms</w:t>
      </w:r>
      <w:r w:rsidRPr="00B44F33">
        <w:rPr>
          <w:rFonts w:ascii="Aptos Body" w:hAnsi="Aptos Body"/>
          <w:spacing w:val="-9"/>
        </w:rPr>
        <w:t xml:space="preserve"> </w:t>
      </w:r>
      <w:r w:rsidRPr="00B44F33">
        <w:rPr>
          <w:rFonts w:ascii="Aptos Body" w:hAnsi="Aptos Body"/>
          <w:spacing w:val="-2"/>
        </w:rPr>
        <w:t>to</w:t>
      </w:r>
      <w:r w:rsidRPr="00B44F33">
        <w:rPr>
          <w:rFonts w:ascii="Aptos Body" w:hAnsi="Aptos Body"/>
          <w:spacing w:val="-9"/>
        </w:rPr>
        <w:t xml:space="preserve"> </w:t>
      </w:r>
      <w:r w:rsidRPr="00B44F33">
        <w:rPr>
          <w:rFonts w:ascii="Aptos Body" w:hAnsi="Aptos Body"/>
          <w:spacing w:val="-2"/>
        </w:rPr>
        <w:t>collect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2"/>
        </w:rPr>
        <w:t>information</w:t>
      </w:r>
      <w:r w:rsidRPr="00B44F33">
        <w:rPr>
          <w:rFonts w:ascii="Aptos Body" w:hAnsi="Aptos Body"/>
          <w:spacing w:val="-7"/>
        </w:rPr>
        <w:t xml:space="preserve"> </w:t>
      </w:r>
      <w:r w:rsidRPr="00B44F33">
        <w:rPr>
          <w:rFonts w:ascii="Aptos Body" w:hAnsi="Aptos Body"/>
          <w:spacing w:val="-2"/>
        </w:rPr>
        <w:t>on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  <w:spacing w:val="-2"/>
        </w:rPr>
        <w:t>each</w:t>
      </w:r>
      <w:r w:rsidRPr="00B44F33">
        <w:rPr>
          <w:rFonts w:ascii="Aptos Body" w:hAnsi="Aptos Body"/>
          <w:spacing w:val="-9"/>
        </w:rPr>
        <w:t xml:space="preserve"> </w:t>
      </w:r>
      <w:r w:rsidRPr="00B44F33">
        <w:rPr>
          <w:rFonts w:ascii="Aptos Body" w:hAnsi="Aptos Body"/>
          <w:spacing w:val="-2"/>
        </w:rPr>
        <w:t>applicant.</w:t>
      </w:r>
    </w:p>
    <w:p w14:paraId="4B04D8A5" w14:textId="77777777" w:rsidR="00241E81" w:rsidRPr="00CB3300" w:rsidRDefault="00241E81" w:rsidP="00241E81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17" w:after="0" w:line="204" w:lineRule="auto"/>
        <w:ind w:right="3045"/>
        <w:contextualSpacing w:val="0"/>
        <w:rPr>
          <w:rFonts w:ascii="Aptos Body" w:hAnsi="Aptos Body"/>
          <w:position w:val="-4"/>
        </w:rPr>
      </w:pPr>
      <w:r w:rsidRPr="00B44F33">
        <w:rPr>
          <w:rFonts w:ascii="Aptos Body" w:hAnsi="Aptos Body"/>
          <w:spacing w:val="-2"/>
        </w:rPr>
        <w:t>Ask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for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original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identification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documents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to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confirm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the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identity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>of</w:t>
      </w:r>
      <w:r w:rsidRPr="00B44F33">
        <w:rPr>
          <w:rFonts w:ascii="Aptos Body" w:hAnsi="Aptos Body"/>
          <w:spacing w:val="-15"/>
        </w:rPr>
        <w:t xml:space="preserve"> </w:t>
      </w:r>
      <w:r w:rsidRPr="00B44F33">
        <w:rPr>
          <w:rFonts w:ascii="Aptos Body" w:hAnsi="Aptos Body"/>
          <w:spacing w:val="-2"/>
        </w:rPr>
        <w:t xml:space="preserve">the </w:t>
      </w:r>
      <w:r w:rsidRPr="00B44F33">
        <w:rPr>
          <w:rFonts w:ascii="Aptos Body" w:hAnsi="Aptos Body"/>
        </w:rPr>
        <w:t>applicant,</w:t>
      </w:r>
      <w:r w:rsidRPr="00B44F33">
        <w:rPr>
          <w:rFonts w:ascii="Aptos Body" w:hAnsi="Aptos Body"/>
          <w:spacing w:val="-13"/>
        </w:rPr>
        <w:t xml:space="preserve"> </w:t>
      </w:r>
      <w:r w:rsidRPr="00B44F33">
        <w:rPr>
          <w:rFonts w:ascii="Aptos Body" w:hAnsi="Aptos Body"/>
        </w:rPr>
        <w:t>e.g.</w:t>
      </w:r>
      <w:r w:rsidRPr="00B44F33">
        <w:rPr>
          <w:rFonts w:ascii="Aptos Body" w:hAnsi="Aptos Body"/>
          <w:spacing w:val="-11"/>
        </w:rPr>
        <w:t xml:space="preserve"> </w:t>
      </w:r>
      <w:r w:rsidRPr="00B44F33">
        <w:rPr>
          <w:rFonts w:ascii="Aptos Body" w:hAnsi="Aptos Body"/>
        </w:rPr>
        <w:t>passport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</w:rPr>
        <w:t>or</w:t>
      </w:r>
      <w:r w:rsidRPr="00B44F33">
        <w:rPr>
          <w:rFonts w:ascii="Aptos Body" w:hAnsi="Aptos Body"/>
          <w:spacing w:val="-12"/>
        </w:rPr>
        <w:t xml:space="preserve"> </w:t>
      </w:r>
      <w:r w:rsidRPr="00B44F33">
        <w:rPr>
          <w:rFonts w:ascii="Aptos Body" w:hAnsi="Aptos Body"/>
        </w:rPr>
        <w:t>driving</w:t>
      </w:r>
      <w:r w:rsidRPr="00B44F33">
        <w:rPr>
          <w:rFonts w:ascii="Aptos Body" w:hAnsi="Aptos Body"/>
          <w:spacing w:val="-10"/>
        </w:rPr>
        <w:t xml:space="preserve"> </w:t>
      </w:r>
      <w:r w:rsidRPr="00B44F33">
        <w:rPr>
          <w:rFonts w:ascii="Aptos Body" w:hAnsi="Aptos Body"/>
        </w:rPr>
        <w:t>licence.</w:t>
      </w:r>
    </w:p>
    <w:p w14:paraId="39153D06" w14:textId="18956DF0" w:rsidR="00CB3300" w:rsidRPr="00AF777A" w:rsidRDefault="00AF777A" w:rsidP="00241E81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17" w:after="0" w:line="204" w:lineRule="auto"/>
        <w:ind w:right="3045"/>
        <w:contextualSpacing w:val="0"/>
        <w:rPr>
          <w:rFonts w:ascii="Aptos Body" w:hAnsi="Aptos Body"/>
          <w:position w:val="-4"/>
        </w:rPr>
      </w:pPr>
      <w:r>
        <w:rPr>
          <w:rFonts w:ascii="Aptos Body" w:hAnsi="Aptos Body"/>
        </w:rPr>
        <w:t>Do an enhanced DBS check for the applicant.</w:t>
      </w:r>
    </w:p>
    <w:p w14:paraId="27573CDF" w14:textId="5C4F1341" w:rsidR="00AF777A" w:rsidRPr="00AF777A" w:rsidRDefault="00F342D5" w:rsidP="00241E81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17" w:after="0" w:line="204" w:lineRule="auto"/>
        <w:ind w:right="3045"/>
        <w:contextualSpacing w:val="0"/>
        <w:rPr>
          <w:rFonts w:ascii="Aptos Body" w:hAnsi="Aptos Body"/>
          <w:position w:val="-4"/>
        </w:rPr>
      </w:pPr>
      <w:r>
        <w:rPr>
          <w:rFonts w:ascii="Aptos Body" w:hAnsi="Aptos Body"/>
        </w:rPr>
        <w:t>Take</w:t>
      </w:r>
      <w:r w:rsidR="00AF777A">
        <w:rPr>
          <w:rFonts w:ascii="Aptos Body" w:hAnsi="Aptos Body"/>
        </w:rPr>
        <w:t xml:space="preserve"> 2 references</w:t>
      </w:r>
    </w:p>
    <w:p w14:paraId="2747B8D6" w14:textId="324A54B3" w:rsidR="00AF777A" w:rsidRPr="00B44F33" w:rsidRDefault="00AF777A" w:rsidP="00241E81">
      <w:pPr>
        <w:pStyle w:val="ListParagraph"/>
        <w:widowControl w:val="0"/>
        <w:numPr>
          <w:ilvl w:val="1"/>
          <w:numId w:val="3"/>
        </w:numPr>
        <w:tabs>
          <w:tab w:val="left" w:pos="911"/>
        </w:tabs>
        <w:autoSpaceDE w:val="0"/>
        <w:autoSpaceDN w:val="0"/>
        <w:spacing w:before="17" w:after="0" w:line="204" w:lineRule="auto"/>
        <w:ind w:right="3045"/>
        <w:contextualSpacing w:val="0"/>
        <w:rPr>
          <w:rFonts w:ascii="Aptos Body" w:hAnsi="Aptos Body"/>
          <w:position w:val="-4"/>
        </w:rPr>
      </w:pPr>
      <w:r>
        <w:rPr>
          <w:rFonts w:ascii="Aptos Body" w:hAnsi="Aptos Body"/>
        </w:rPr>
        <w:t xml:space="preserve">Enquire if the applicant has lived or worked overseas and take steps to check their background </w:t>
      </w:r>
      <w:r w:rsidR="00B21E38">
        <w:rPr>
          <w:rFonts w:ascii="Aptos Body" w:hAnsi="Aptos Body"/>
        </w:rPr>
        <w:t>in that country.</w:t>
      </w:r>
    </w:p>
    <w:p w14:paraId="22DC08B0" w14:textId="77777777" w:rsidR="00B21E38" w:rsidRDefault="00B21E38"/>
    <w:p w14:paraId="2A91DB9C" w14:textId="77777777" w:rsidR="00B46921" w:rsidRPr="00A40FD8" w:rsidRDefault="00FA0961">
      <w:pPr>
        <w:rPr>
          <w:b/>
          <w:bCs/>
        </w:rPr>
      </w:pPr>
      <w:r w:rsidRPr="00A40FD8">
        <w:rPr>
          <w:b/>
          <w:bCs/>
        </w:rPr>
        <w:t>Reporting any safeguarding concerns</w:t>
      </w:r>
    </w:p>
    <w:p w14:paraId="6A96D68F" w14:textId="77777777" w:rsidR="00B46921" w:rsidRDefault="00FA0961">
      <w:r>
        <w:t xml:space="preserve">If a child or young person tells us that they or another child is being abused, we will: </w:t>
      </w:r>
    </w:p>
    <w:p w14:paraId="49014997" w14:textId="77777777" w:rsidR="00B46921" w:rsidRDefault="00FA0961">
      <w:r>
        <w:t xml:space="preserve">• Show that we have heard what they are saying, and that we take their allegations seriously. </w:t>
      </w:r>
    </w:p>
    <w:p w14:paraId="011D6AD9" w14:textId="77777777" w:rsidR="00941251" w:rsidRDefault="00FA0961">
      <w:r>
        <w:t>• Encourage the child to talk, without prompting them or asking them leading questions</w:t>
      </w:r>
      <w:r w:rsidR="00941251">
        <w:t>.</w:t>
      </w:r>
    </w:p>
    <w:p w14:paraId="77A67A7B" w14:textId="6389729E" w:rsidR="00B46921" w:rsidRDefault="00FA0961" w:rsidP="00941251">
      <w:pPr>
        <w:pStyle w:val="ListParagraph"/>
        <w:numPr>
          <w:ilvl w:val="0"/>
          <w:numId w:val="2"/>
        </w:numPr>
      </w:pPr>
      <w:r>
        <w:t xml:space="preserve">We will not interrupt when a child is recalling significant events and will not make a child repeat their account. </w:t>
      </w:r>
    </w:p>
    <w:p w14:paraId="7BA7E4F8" w14:textId="77777777" w:rsidR="00B46921" w:rsidRDefault="00FA0961">
      <w:r>
        <w:t xml:space="preserve">• Reassure the child that they can tell us anything that is worrying them, but that we cannot promise not to tell anybody because some things </w:t>
      </w:r>
      <w:proofErr w:type="gramStart"/>
      <w:r>
        <w:t>have to</w:t>
      </w:r>
      <w:proofErr w:type="gramEnd"/>
      <w:r>
        <w:t xml:space="preserve"> be passed on </w:t>
      </w:r>
      <w:proofErr w:type="gramStart"/>
      <w:r>
        <w:t>in order to</w:t>
      </w:r>
      <w:proofErr w:type="gramEnd"/>
      <w:r>
        <w:t xml:space="preserve"> keep them safe. </w:t>
      </w:r>
    </w:p>
    <w:p w14:paraId="157412C5" w14:textId="77777777" w:rsidR="00B46921" w:rsidRDefault="00FA0961">
      <w:r>
        <w:t xml:space="preserve">• Explain what actions we must take, in a way that is appropriate to the age and understanding of the child. </w:t>
      </w:r>
    </w:p>
    <w:p w14:paraId="6A621F4D" w14:textId="77777777" w:rsidR="00C3204C" w:rsidRDefault="00FA0961">
      <w:r>
        <w:t xml:space="preserve">• Record what we have been told, as soon as we can, using exact words where possible. </w:t>
      </w:r>
    </w:p>
    <w:p w14:paraId="0D9334F0" w14:textId="3E9B6442" w:rsidR="00BA1449" w:rsidRDefault="00FA0961">
      <w:r>
        <w:lastRenderedPageBreak/>
        <w:t xml:space="preserve">• Make a note of the date, time, place and people who were present during the disclosure. </w:t>
      </w:r>
    </w:p>
    <w:p w14:paraId="1E250E33" w14:textId="77777777" w:rsidR="00BA1449" w:rsidRDefault="00FA0961">
      <w:r>
        <w:t xml:space="preserve"> • If we are concerned that the child is in immediate danger, we will call the police. </w:t>
      </w:r>
    </w:p>
    <w:p w14:paraId="722DA8A8" w14:textId="02772EB1" w:rsidR="00BA1449" w:rsidRDefault="00FA0961" w:rsidP="00005471">
      <w:pPr>
        <w:pStyle w:val="ListParagraph"/>
        <w:numPr>
          <w:ilvl w:val="0"/>
          <w:numId w:val="2"/>
        </w:numPr>
      </w:pPr>
      <w:r>
        <w:t xml:space="preserve">If we </w:t>
      </w:r>
      <w:r w:rsidR="00AA4983">
        <w:t>believe the child, young person or vulnerable adult is at serious risk of harm</w:t>
      </w:r>
      <w:r w:rsidR="00666BE2">
        <w:t xml:space="preserve">, we </w:t>
      </w:r>
      <w:r>
        <w:t>will contact the relevant Local Authority</w:t>
      </w:r>
      <w:r w:rsidR="00C145F3">
        <w:t xml:space="preserve"> helpdesk</w:t>
      </w:r>
      <w:r>
        <w:t>.</w:t>
      </w:r>
    </w:p>
    <w:p w14:paraId="43EA2A96" w14:textId="77777777" w:rsidR="0043768F" w:rsidRDefault="0043768F" w:rsidP="0043768F">
      <w:pPr>
        <w:pStyle w:val="BodyText"/>
        <w:spacing w:before="26"/>
      </w:pPr>
    </w:p>
    <w:p w14:paraId="17EE18B9" w14:textId="51A4235A" w:rsidR="0043768F" w:rsidRPr="0043768F" w:rsidRDefault="0043768F" w:rsidP="0043768F">
      <w:pPr>
        <w:pStyle w:val="Heading2"/>
        <w:spacing w:line="240" w:lineRule="auto"/>
        <w:rPr>
          <w:rFonts w:asciiTheme="minorHAnsi" w:hAnsiTheme="minorHAnsi"/>
          <w:b/>
          <w:bCs/>
          <w:color w:val="auto"/>
          <w:spacing w:val="-4"/>
          <w:sz w:val="24"/>
          <w:szCs w:val="24"/>
        </w:rPr>
      </w:pPr>
      <w:r w:rsidRPr="0043768F">
        <w:rPr>
          <w:rFonts w:asciiTheme="minorHAnsi" w:hAnsiTheme="minorHAnsi"/>
          <w:b/>
          <w:bCs/>
          <w:color w:val="auto"/>
          <w:spacing w:val="-4"/>
          <w:sz w:val="24"/>
          <w:szCs w:val="24"/>
        </w:rPr>
        <w:t>If</w:t>
      </w:r>
      <w:r w:rsidRPr="0043768F">
        <w:rPr>
          <w:rFonts w:asciiTheme="minorHAnsi" w:hAnsiTheme="minorHAnsi"/>
          <w:b/>
          <w:bCs/>
          <w:color w:val="auto"/>
          <w:spacing w:val="-11"/>
          <w:sz w:val="24"/>
          <w:szCs w:val="24"/>
        </w:rPr>
        <w:t xml:space="preserve"> </w:t>
      </w:r>
      <w:r w:rsidRPr="0043768F">
        <w:rPr>
          <w:rFonts w:asciiTheme="minorHAnsi" w:hAnsiTheme="minorHAnsi"/>
          <w:b/>
          <w:bCs/>
          <w:color w:val="auto"/>
          <w:spacing w:val="-4"/>
          <w:sz w:val="24"/>
          <w:szCs w:val="24"/>
        </w:rPr>
        <w:t>an</w:t>
      </w:r>
      <w:r w:rsidRPr="0043768F">
        <w:rPr>
          <w:rFonts w:asciiTheme="minorHAnsi" w:hAnsiTheme="minorHAnsi"/>
          <w:b/>
          <w:bCs/>
          <w:color w:val="auto"/>
          <w:spacing w:val="-10"/>
          <w:sz w:val="24"/>
          <w:szCs w:val="24"/>
        </w:rPr>
        <w:t xml:space="preserve"> </w:t>
      </w:r>
      <w:r w:rsidRPr="0043768F">
        <w:rPr>
          <w:rFonts w:asciiTheme="minorHAnsi" w:hAnsiTheme="minorHAnsi"/>
          <w:b/>
          <w:bCs/>
          <w:color w:val="auto"/>
          <w:spacing w:val="-4"/>
          <w:sz w:val="24"/>
          <w:szCs w:val="24"/>
        </w:rPr>
        <w:t>allegation</w:t>
      </w:r>
      <w:r w:rsidRPr="0043768F">
        <w:rPr>
          <w:rFonts w:asciiTheme="minorHAnsi" w:hAnsiTheme="minorHAnsi"/>
          <w:b/>
          <w:bCs/>
          <w:color w:val="auto"/>
          <w:spacing w:val="-9"/>
          <w:sz w:val="24"/>
          <w:szCs w:val="24"/>
        </w:rPr>
        <w:t xml:space="preserve"> </w:t>
      </w:r>
      <w:r w:rsidRPr="0043768F">
        <w:rPr>
          <w:rFonts w:asciiTheme="minorHAnsi" w:hAnsiTheme="minorHAnsi"/>
          <w:b/>
          <w:bCs/>
          <w:color w:val="auto"/>
          <w:spacing w:val="-4"/>
          <w:sz w:val="24"/>
          <w:szCs w:val="24"/>
        </w:rPr>
        <w:t>is</w:t>
      </w:r>
      <w:r w:rsidRPr="0043768F">
        <w:rPr>
          <w:rFonts w:asciiTheme="minorHAnsi" w:hAnsiTheme="minorHAnsi"/>
          <w:b/>
          <w:bCs/>
          <w:color w:val="auto"/>
          <w:spacing w:val="-10"/>
          <w:sz w:val="24"/>
          <w:szCs w:val="24"/>
        </w:rPr>
        <w:t xml:space="preserve"> </w:t>
      </w:r>
      <w:r w:rsidRPr="0043768F">
        <w:rPr>
          <w:rFonts w:asciiTheme="minorHAnsi" w:hAnsiTheme="minorHAnsi"/>
          <w:b/>
          <w:bCs/>
          <w:color w:val="auto"/>
          <w:spacing w:val="-4"/>
          <w:sz w:val="24"/>
          <w:szCs w:val="24"/>
        </w:rPr>
        <w:t>made</w:t>
      </w:r>
      <w:r w:rsidRPr="0043768F">
        <w:rPr>
          <w:rFonts w:asciiTheme="minorHAnsi" w:hAnsiTheme="minorHAnsi"/>
          <w:b/>
          <w:bCs/>
          <w:color w:val="auto"/>
          <w:spacing w:val="-10"/>
          <w:sz w:val="24"/>
          <w:szCs w:val="24"/>
        </w:rPr>
        <w:t xml:space="preserve"> </w:t>
      </w:r>
      <w:r w:rsidRPr="0043768F">
        <w:rPr>
          <w:rFonts w:asciiTheme="minorHAnsi" w:hAnsiTheme="minorHAnsi"/>
          <w:b/>
          <w:bCs/>
          <w:color w:val="auto"/>
          <w:spacing w:val="-4"/>
          <w:sz w:val="24"/>
          <w:szCs w:val="24"/>
        </w:rPr>
        <w:t>about</w:t>
      </w:r>
      <w:r w:rsidRPr="0043768F">
        <w:rPr>
          <w:rFonts w:asciiTheme="minorHAnsi" w:hAnsiTheme="minorHAnsi"/>
          <w:b/>
          <w:bCs/>
          <w:color w:val="auto"/>
          <w:spacing w:val="-9"/>
          <w:sz w:val="24"/>
          <w:szCs w:val="24"/>
        </w:rPr>
        <w:t xml:space="preserve"> </w:t>
      </w:r>
      <w:r w:rsidR="00666BE2">
        <w:rPr>
          <w:rFonts w:asciiTheme="minorHAnsi" w:hAnsiTheme="minorHAnsi"/>
          <w:b/>
          <w:bCs/>
          <w:color w:val="auto"/>
          <w:spacing w:val="-4"/>
          <w:sz w:val="24"/>
          <w:szCs w:val="24"/>
        </w:rPr>
        <w:t>an employee (whether founder, staff or volunteer) of Hope Mentoring</w:t>
      </w:r>
    </w:p>
    <w:p w14:paraId="24372F06" w14:textId="77777777" w:rsidR="0043768F" w:rsidRPr="0043768F" w:rsidRDefault="0043768F" w:rsidP="0043768F">
      <w:pPr>
        <w:pStyle w:val="Heading2"/>
        <w:spacing w:line="240" w:lineRule="auto"/>
        <w:rPr>
          <w:rFonts w:asciiTheme="minorHAnsi" w:hAnsiTheme="minorHAnsi"/>
          <w:sz w:val="24"/>
          <w:szCs w:val="24"/>
        </w:rPr>
      </w:pPr>
    </w:p>
    <w:p w14:paraId="5749E713" w14:textId="25058881" w:rsidR="0043768F" w:rsidRDefault="0043768F" w:rsidP="002A69E7">
      <w:pPr>
        <w:pStyle w:val="BodyText"/>
        <w:spacing w:before="9" w:line="254" w:lineRule="exact"/>
        <w:rPr>
          <w:rFonts w:ascii="Arial"/>
        </w:rPr>
      </w:pPr>
      <w:r w:rsidRPr="0043768F">
        <w:rPr>
          <w:rFonts w:asciiTheme="minorHAnsi" w:hAnsiTheme="minorHAnsi"/>
          <w:spacing w:val="-2"/>
        </w:rPr>
        <w:t>Any</w:t>
      </w:r>
      <w:r w:rsidRPr="0043768F">
        <w:rPr>
          <w:rFonts w:asciiTheme="minorHAnsi" w:hAnsiTheme="minorHAnsi"/>
          <w:spacing w:val="-12"/>
        </w:rPr>
        <w:t xml:space="preserve"> </w:t>
      </w:r>
      <w:r w:rsidRPr="0043768F">
        <w:rPr>
          <w:rFonts w:asciiTheme="minorHAnsi" w:hAnsiTheme="minorHAnsi"/>
          <w:spacing w:val="-2"/>
        </w:rPr>
        <w:t>concerns</w:t>
      </w:r>
      <w:r w:rsidRPr="0043768F">
        <w:rPr>
          <w:rFonts w:asciiTheme="minorHAnsi" w:hAnsiTheme="minorHAnsi"/>
          <w:spacing w:val="-13"/>
        </w:rPr>
        <w:t xml:space="preserve"> </w:t>
      </w:r>
      <w:proofErr w:type="gramStart"/>
      <w:r w:rsidRPr="0043768F">
        <w:rPr>
          <w:rFonts w:asciiTheme="minorHAnsi" w:hAnsiTheme="minorHAnsi"/>
          <w:spacing w:val="-2"/>
        </w:rPr>
        <w:t>involving</w:t>
      </w:r>
      <w:proofErr w:type="gramEnd"/>
      <w:r w:rsidRPr="0043768F">
        <w:rPr>
          <w:rFonts w:asciiTheme="minorHAnsi" w:hAnsiTheme="minorHAnsi"/>
          <w:spacing w:val="-11"/>
        </w:rPr>
        <w:t xml:space="preserve"> </w:t>
      </w:r>
      <w:r w:rsidR="00666BE2">
        <w:rPr>
          <w:rFonts w:asciiTheme="minorHAnsi" w:hAnsiTheme="minorHAnsi"/>
          <w:spacing w:val="-11"/>
        </w:rPr>
        <w:t>our</w:t>
      </w:r>
      <w:r w:rsidRPr="0043768F">
        <w:rPr>
          <w:rFonts w:asciiTheme="minorHAnsi" w:hAnsiTheme="minorHAnsi"/>
          <w:spacing w:val="-11"/>
        </w:rPr>
        <w:t xml:space="preserve"> work should initially be discussed with </w:t>
      </w:r>
      <w:r w:rsidR="00666BE2">
        <w:rPr>
          <w:rFonts w:asciiTheme="minorHAnsi" w:hAnsiTheme="minorHAnsi"/>
          <w:spacing w:val="-11"/>
        </w:rPr>
        <w:t>Ali Kirkwood</w:t>
      </w:r>
      <w:r w:rsidRPr="0043768F">
        <w:rPr>
          <w:rFonts w:asciiTheme="minorHAnsi" w:hAnsiTheme="minorHAnsi"/>
          <w:spacing w:val="-11"/>
        </w:rPr>
        <w:t xml:space="preserve"> </w:t>
      </w:r>
      <w:proofErr w:type="gramStart"/>
      <w:r w:rsidRPr="0043768F">
        <w:rPr>
          <w:rFonts w:asciiTheme="minorHAnsi" w:hAnsiTheme="minorHAnsi"/>
          <w:spacing w:val="-11"/>
        </w:rPr>
        <w:t>directly, and</w:t>
      </w:r>
      <w:proofErr w:type="gramEnd"/>
      <w:r w:rsidRPr="0043768F">
        <w:rPr>
          <w:rFonts w:asciiTheme="minorHAnsi" w:hAnsiTheme="minorHAnsi"/>
          <w:spacing w:val="-11"/>
        </w:rPr>
        <w:t xml:space="preserve"> can also be discussed with the LADO at Gloucestershire County Council if necessary.</w:t>
      </w:r>
    </w:p>
    <w:p w14:paraId="1C81A013" w14:textId="77777777" w:rsidR="0043768F" w:rsidRDefault="0043768F" w:rsidP="0043768F"/>
    <w:p w14:paraId="1CB830DF" w14:textId="06565660" w:rsidR="00543B83" w:rsidRPr="001968A2" w:rsidRDefault="00FA0961">
      <w:pPr>
        <w:rPr>
          <w:b/>
          <w:bCs/>
        </w:rPr>
      </w:pPr>
      <w:r w:rsidRPr="001968A2">
        <w:rPr>
          <w:b/>
          <w:bCs/>
        </w:rPr>
        <w:t xml:space="preserve">Useful Contact Details </w:t>
      </w:r>
      <w:r w:rsidR="00D213A5">
        <w:rPr>
          <w:b/>
          <w:bCs/>
        </w:rPr>
        <w:t>and links</w:t>
      </w:r>
    </w:p>
    <w:p w14:paraId="55DB4747" w14:textId="77777777" w:rsidR="0097602B" w:rsidRDefault="00FA0961" w:rsidP="0097602B">
      <w:pPr>
        <w:pStyle w:val="ListParagraph"/>
        <w:numPr>
          <w:ilvl w:val="0"/>
          <w:numId w:val="1"/>
        </w:numPr>
      </w:pPr>
      <w:r>
        <w:t>Childline 0800 1111</w:t>
      </w:r>
    </w:p>
    <w:p w14:paraId="780FDDC1" w14:textId="19DB326A" w:rsidR="001D0719" w:rsidRDefault="00FA0961" w:rsidP="001D0719">
      <w:pPr>
        <w:pStyle w:val="ListParagraph"/>
        <w:numPr>
          <w:ilvl w:val="0"/>
          <w:numId w:val="1"/>
        </w:numPr>
      </w:pPr>
      <w:r>
        <w:t>Gloucestershire</w:t>
      </w:r>
      <w:r w:rsidR="00543B83">
        <w:t xml:space="preserve"> </w:t>
      </w:r>
      <w:r>
        <w:t xml:space="preserve">Children and Families Front Door Service 01452 426565 </w:t>
      </w:r>
      <w:hyperlink r:id="rId8" w:history="1">
        <w:r w:rsidR="00095C36" w:rsidRPr="00095C36">
          <w:rPr>
            <w:color w:val="0000FF"/>
            <w:u w:val="single"/>
          </w:rPr>
          <w:t>Report a child protection concern | Gloucestershire County Council</w:t>
        </w:r>
      </w:hyperlink>
    </w:p>
    <w:p w14:paraId="10F07AF8" w14:textId="1115454A" w:rsidR="00543B83" w:rsidRDefault="00FA0961" w:rsidP="001D0719">
      <w:pPr>
        <w:pStyle w:val="ListParagraph"/>
        <w:numPr>
          <w:ilvl w:val="0"/>
          <w:numId w:val="1"/>
        </w:numPr>
      </w:pPr>
      <w:r>
        <w:t xml:space="preserve">Gloucestershire Emergency Duty Team 01452 614194 </w:t>
      </w:r>
    </w:p>
    <w:p w14:paraId="0DABF0C3" w14:textId="34A41672" w:rsidR="001D0719" w:rsidRDefault="001D0719" w:rsidP="001D0719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12529"/>
          <w:shd w:val="clear" w:color="auto" w:fill="FFFFFF"/>
        </w:rPr>
        <w:t>Gloucestershire Adult Social Care Helpdesk 01452 426868</w:t>
      </w:r>
      <w:r w:rsidR="000630E4">
        <w:rPr>
          <w:rFonts w:ascii="Helvetica" w:hAnsi="Helvetica" w:cs="Helvetica"/>
          <w:color w:val="212529"/>
          <w:shd w:val="clear" w:color="auto" w:fill="FFFFFF"/>
        </w:rPr>
        <w:t xml:space="preserve"> </w:t>
      </w:r>
      <w:hyperlink r:id="rId9" w:history="1">
        <w:r w:rsidR="000630E4" w:rsidRPr="000630E4">
          <w:rPr>
            <w:color w:val="0000FF"/>
            <w:u w:val="single"/>
          </w:rPr>
          <w:t>Contact the Adult Social Care helpdesk | Gloucestershire County Council</w:t>
        </w:r>
      </w:hyperlink>
    </w:p>
    <w:p w14:paraId="41BBB105" w14:textId="322AD190" w:rsidR="00543B83" w:rsidRDefault="00FA0961" w:rsidP="0097602B">
      <w:pPr>
        <w:pStyle w:val="ListParagraph"/>
        <w:numPr>
          <w:ilvl w:val="0"/>
          <w:numId w:val="1"/>
        </w:numPr>
      </w:pPr>
      <w:r>
        <w:t xml:space="preserve">Worcestershire Family Front Door Service 01905 822 666 </w:t>
      </w:r>
      <w:hyperlink r:id="rId10" w:history="1">
        <w:r w:rsidR="00560BAA" w:rsidRPr="00560BAA">
          <w:rPr>
            <w:color w:val="0000FF"/>
            <w:u w:val="single"/>
          </w:rPr>
          <w:t>Refer to Children's Social Care | Worcestershire County Council</w:t>
        </w:r>
      </w:hyperlink>
    </w:p>
    <w:p w14:paraId="16025DB9" w14:textId="5E11A6F0" w:rsidR="008D0F90" w:rsidRDefault="008D0F90" w:rsidP="008D0F90">
      <w:pPr>
        <w:pStyle w:val="ListParagraph"/>
        <w:numPr>
          <w:ilvl w:val="0"/>
          <w:numId w:val="1"/>
        </w:numPr>
      </w:pPr>
      <w:r>
        <w:t xml:space="preserve">Worcestershire Adult </w:t>
      </w:r>
      <w:r w:rsidR="004B4B2D">
        <w:t>Safeguarding</w:t>
      </w:r>
      <w:r>
        <w:t xml:space="preserve"> 01905 768053</w:t>
      </w:r>
      <w:r w:rsidR="00592354">
        <w:t xml:space="preserve"> </w:t>
      </w:r>
      <w:hyperlink r:id="rId11" w:history="1">
        <w:r w:rsidR="00592354" w:rsidRPr="00592354">
          <w:rPr>
            <w:color w:val="0000FF"/>
            <w:u w:val="single"/>
          </w:rPr>
          <w:t>Safeguarding and concerns about an adult | Worcestershire County Council</w:t>
        </w:r>
      </w:hyperlink>
    </w:p>
    <w:p w14:paraId="4D30FF35" w14:textId="5485C50B" w:rsidR="0097602B" w:rsidRDefault="00FA0961" w:rsidP="0097602B">
      <w:pPr>
        <w:pStyle w:val="ListParagraph"/>
        <w:numPr>
          <w:ilvl w:val="0"/>
          <w:numId w:val="1"/>
        </w:numPr>
      </w:pPr>
      <w:r>
        <w:t>Worcestershire Emergency Duty team 01905 768020</w:t>
      </w:r>
    </w:p>
    <w:p w14:paraId="0F19D04D" w14:textId="0312C5C9" w:rsidR="0097602B" w:rsidRDefault="0097602B" w:rsidP="00B401C5">
      <w:pPr>
        <w:pStyle w:val="ListParagraph"/>
      </w:pPr>
    </w:p>
    <w:sectPr w:rsidR="009760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Body">
    <w:altName w:val="Calibri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B194E"/>
    <w:multiLevelType w:val="hybridMultilevel"/>
    <w:tmpl w:val="E320ECDC"/>
    <w:lvl w:ilvl="0" w:tplc="6A70BE76">
      <w:numFmt w:val="bullet"/>
      <w:lvlText w:val="•"/>
      <w:lvlJc w:val="left"/>
      <w:pPr>
        <w:ind w:left="480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7"/>
        <w:sz w:val="24"/>
        <w:szCs w:val="24"/>
        <w:lang w:val="en-US" w:eastAsia="en-US" w:bidi="ar-SA"/>
      </w:rPr>
    </w:lvl>
    <w:lvl w:ilvl="1" w:tplc="612A0700">
      <w:numFmt w:val="bullet"/>
      <w:lvlText w:val="•"/>
      <w:lvlJc w:val="left"/>
      <w:pPr>
        <w:ind w:left="911" w:hanging="360"/>
      </w:pPr>
      <w:rPr>
        <w:rFonts w:ascii="Arial" w:eastAsia="Arial" w:hAnsi="Arial" w:cs="Arial" w:hint="default"/>
        <w:spacing w:val="0"/>
        <w:w w:val="127"/>
        <w:lang w:val="en-US" w:eastAsia="en-US" w:bidi="ar-SA"/>
      </w:rPr>
    </w:lvl>
    <w:lvl w:ilvl="2" w:tplc="0F6608F2">
      <w:numFmt w:val="bullet"/>
      <w:lvlText w:val="•"/>
      <w:lvlJc w:val="left"/>
      <w:pPr>
        <w:ind w:left="1630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2"/>
        <w:sz w:val="20"/>
        <w:szCs w:val="20"/>
        <w:lang w:val="en-US" w:eastAsia="en-US" w:bidi="ar-SA"/>
      </w:rPr>
    </w:lvl>
    <w:lvl w:ilvl="3" w:tplc="8C3697D2">
      <w:numFmt w:val="bullet"/>
      <w:lvlText w:val="•"/>
      <w:lvlJc w:val="left"/>
      <w:pPr>
        <w:ind w:left="2855" w:hanging="361"/>
      </w:pPr>
      <w:rPr>
        <w:rFonts w:hint="default"/>
        <w:lang w:val="en-US" w:eastAsia="en-US" w:bidi="ar-SA"/>
      </w:rPr>
    </w:lvl>
    <w:lvl w:ilvl="4" w:tplc="E2660536">
      <w:numFmt w:val="bullet"/>
      <w:lvlText w:val="•"/>
      <w:lvlJc w:val="left"/>
      <w:pPr>
        <w:ind w:left="4071" w:hanging="361"/>
      </w:pPr>
      <w:rPr>
        <w:rFonts w:hint="default"/>
        <w:lang w:val="en-US" w:eastAsia="en-US" w:bidi="ar-SA"/>
      </w:rPr>
    </w:lvl>
    <w:lvl w:ilvl="5" w:tplc="5B820D62">
      <w:numFmt w:val="bullet"/>
      <w:lvlText w:val="•"/>
      <w:lvlJc w:val="left"/>
      <w:pPr>
        <w:ind w:left="5287" w:hanging="361"/>
      </w:pPr>
      <w:rPr>
        <w:rFonts w:hint="default"/>
        <w:lang w:val="en-US" w:eastAsia="en-US" w:bidi="ar-SA"/>
      </w:rPr>
    </w:lvl>
    <w:lvl w:ilvl="6" w:tplc="BE241E20">
      <w:numFmt w:val="bullet"/>
      <w:lvlText w:val="•"/>
      <w:lvlJc w:val="left"/>
      <w:pPr>
        <w:ind w:left="6502" w:hanging="361"/>
      </w:pPr>
      <w:rPr>
        <w:rFonts w:hint="default"/>
        <w:lang w:val="en-US" w:eastAsia="en-US" w:bidi="ar-SA"/>
      </w:rPr>
    </w:lvl>
    <w:lvl w:ilvl="7" w:tplc="FC96A05A">
      <w:numFmt w:val="bullet"/>
      <w:lvlText w:val="•"/>
      <w:lvlJc w:val="left"/>
      <w:pPr>
        <w:ind w:left="7718" w:hanging="361"/>
      </w:pPr>
      <w:rPr>
        <w:rFonts w:hint="default"/>
        <w:lang w:val="en-US" w:eastAsia="en-US" w:bidi="ar-SA"/>
      </w:rPr>
    </w:lvl>
    <w:lvl w:ilvl="8" w:tplc="4C7C852E">
      <w:numFmt w:val="bullet"/>
      <w:lvlText w:val="•"/>
      <w:lvlJc w:val="left"/>
      <w:pPr>
        <w:ind w:left="8934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60684A5F"/>
    <w:multiLevelType w:val="hybridMultilevel"/>
    <w:tmpl w:val="4BD8F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7350E9"/>
    <w:multiLevelType w:val="hybridMultilevel"/>
    <w:tmpl w:val="8F820BDC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2081515248">
    <w:abstractNumId w:val="1"/>
  </w:num>
  <w:num w:numId="2" w16cid:durableId="1408919724">
    <w:abstractNumId w:val="2"/>
  </w:num>
  <w:num w:numId="3" w16cid:durableId="1649744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961"/>
    <w:rsid w:val="00005471"/>
    <w:rsid w:val="0002318C"/>
    <w:rsid w:val="000630E4"/>
    <w:rsid w:val="00095C36"/>
    <w:rsid w:val="00177308"/>
    <w:rsid w:val="001968A2"/>
    <w:rsid w:val="001B5803"/>
    <w:rsid w:val="001D0719"/>
    <w:rsid w:val="001E3F2E"/>
    <w:rsid w:val="00213AFC"/>
    <w:rsid w:val="00241E81"/>
    <w:rsid w:val="002439DE"/>
    <w:rsid w:val="00244D7C"/>
    <w:rsid w:val="002A69E7"/>
    <w:rsid w:val="00310A4F"/>
    <w:rsid w:val="003478BF"/>
    <w:rsid w:val="0035686D"/>
    <w:rsid w:val="00375430"/>
    <w:rsid w:val="003D4166"/>
    <w:rsid w:val="00421F40"/>
    <w:rsid w:val="0043768F"/>
    <w:rsid w:val="004B4B2D"/>
    <w:rsid w:val="004C5FBE"/>
    <w:rsid w:val="00543B83"/>
    <w:rsid w:val="00560BAA"/>
    <w:rsid w:val="00575840"/>
    <w:rsid w:val="00592354"/>
    <w:rsid w:val="00616181"/>
    <w:rsid w:val="00630D31"/>
    <w:rsid w:val="006560CC"/>
    <w:rsid w:val="00666BE2"/>
    <w:rsid w:val="00691DBE"/>
    <w:rsid w:val="00696459"/>
    <w:rsid w:val="006D3A5A"/>
    <w:rsid w:val="007044AE"/>
    <w:rsid w:val="007650E8"/>
    <w:rsid w:val="0084420F"/>
    <w:rsid w:val="008520F1"/>
    <w:rsid w:val="008B0BDC"/>
    <w:rsid w:val="008D0F90"/>
    <w:rsid w:val="008E3166"/>
    <w:rsid w:val="00941251"/>
    <w:rsid w:val="0097602B"/>
    <w:rsid w:val="00997689"/>
    <w:rsid w:val="009F1DA0"/>
    <w:rsid w:val="009F20C6"/>
    <w:rsid w:val="009F5E2E"/>
    <w:rsid w:val="00A40FD8"/>
    <w:rsid w:val="00AA4983"/>
    <w:rsid w:val="00AE1752"/>
    <w:rsid w:val="00AE2582"/>
    <w:rsid w:val="00AF777A"/>
    <w:rsid w:val="00B21E38"/>
    <w:rsid w:val="00B401C5"/>
    <w:rsid w:val="00B44F33"/>
    <w:rsid w:val="00B46921"/>
    <w:rsid w:val="00B718C8"/>
    <w:rsid w:val="00B7386A"/>
    <w:rsid w:val="00BA1449"/>
    <w:rsid w:val="00C145F3"/>
    <w:rsid w:val="00C3204C"/>
    <w:rsid w:val="00C80AD2"/>
    <w:rsid w:val="00CB3300"/>
    <w:rsid w:val="00D213A5"/>
    <w:rsid w:val="00D62B9B"/>
    <w:rsid w:val="00D74FA1"/>
    <w:rsid w:val="00D94BE8"/>
    <w:rsid w:val="00DC11B8"/>
    <w:rsid w:val="00EE2535"/>
    <w:rsid w:val="00F322FE"/>
    <w:rsid w:val="00F342D5"/>
    <w:rsid w:val="00F5266B"/>
    <w:rsid w:val="00F96022"/>
    <w:rsid w:val="00FA0961"/>
    <w:rsid w:val="00FE3030"/>
    <w:rsid w:val="00FE5F86"/>
    <w:rsid w:val="00FF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55BE3"/>
  <w15:chartTrackingRefBased/>
  <w15:docId w15:val="{50462444-58C2-4309-A655-3A2A722D9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09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09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09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09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09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09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09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09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09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09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09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09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09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09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09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09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09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09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09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09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09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09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09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09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FA09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09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09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09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096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1618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618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20C6"/>
    <w:rPr>
      <w:color w:val="96607D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241E8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241E81"/>
    <w:rPr>
      <w:rFonts w:ascii="Trebuchet MS" w:eastAsia="Trebuchet MS" w:hAnsi="Trebuchet MS" w:cs="Trebuchet MS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loucestershire.gov.uk/health-and-social-care/children-young-people-and-families/report-a-child-at-risk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co.org.uk/for-organisation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arning.nspcc.org.uk/child-protection-system" TargetMode="External"/><Relationship Id="rId11" Type="http://schemas.openxmlformats.org/officeDocument/2006/relationships/hyperlink" Target="https://www.worcestershire.gov.uk/council-services/adult-social-care/safeguarding-and-concerns-about-adult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worcestershire.gov.uk/council-services/childrens-social-care/refer-childrens-social-car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loucestershire.gov.uk/health-and-social-care/adults-and-older-people/finding-the-right-information-and-support/report-suspected-abuse-safeguarding-adults-at-risk/contact-the-adult-social-care-helpdes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1362</Words>
  <Characters>7767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 kirkwood</dc:creator>
  <cp:keywords/>
  <dc:description/>
  <cp:lastModifiedBy>Jae kirkwood</cp:lastModifiedBy>
  <cp:revision>2</cp:revision>
  <dcterms:created xsi:type="dcterms:W3CDTF">2025-06-08T17:03:00Z</dcterms:created>
  <dcterms:modified xsi:type="dcterms:W3CDTF">2025-06-08T17:03:00Z</dcterms:modified>
</cp:coreProperties>
</file>